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A48344C" w14:textId="18195DB1" w:rsidR="00501E55" w:rsidRPr="00F9697A" w:rsidRDefault="00DD5B8F" w:rsidP="00DD5B8F">
      <w:pPr>
        <w:spacing w:line="276" w:lineRule="auto"/>
        <w:rPr>
          <w:color w:val="808080" w:themeColor="background1" w:themeShade="80"/>
        </w:rPr>
      </w:pPr>
      <w:r w:rsidRPr="00DD5B8F">
        <w:rPr>
          <w:rFonts w:eastAsiaTheme="majorEastAsia" w:cstheme="majorBidi"/>
          <w:sz w:val="32"/>
          <w:szCs w:val="32"/>
        </w:rPr>
        <w:t>Einladung zum interaktiven Livestream:</w:t>
      </w:r>
      <w:r>
        <w:rPr>
          <w:rFonts w:eastAsiaTheme="majorEastAsia" w:cstheme="majorBidi"/>
          <w:sz w:val="32"/>
          <w:szCs w:val="32"/>
        </w:rPr>
        <w:t xml:space="preserve"> </w:t>
      </w:r>
      <w:r w:rsidRPr="00DD5B8F">
        <w:rPr>
          <w:rFonts w:eastAsiaTheme="majorEastAsia" w:cstheme="majorBidi"/>
          <w:sz w:val="32"/>
          <w:szCs w:val="32"/>
        </w:rPr>
        <w:t>DigitalHealth – Wie verändern sich Berufsbilder im Gesundheitswesen?</w:t>
      </w:r>
    </w:p>
    <w:p w14:paraId="5F0B1263" w14:textId="5C6C3DEA" w:rsidR="00E675A9" w:rsidRPr="00F45FC2" w:rsidRDefault="00DD5B8F" w:rsidP="00E549E9">
      <w:pPr>
        <w:spacing w:line="276" w:lineRule="auto"/>
        <w:rPr>
          <w:color w:val="808080" w:themeColor="background1" w:themeShade="80"/>
        </w:rPr>
      </w:pPr>
      <w:r>
        <w:rPr>
          <w:color w:val="808080" w:themeColor="background1" w:themeShade="80"/>
        </w:rPr>
        <w:t>08</w:t>
      </w:r>
      <w:r w:rsidR="00586492" w:rsidRPr="00F45FC2">
        <w:rPr>
          <w:color w:val="808080" w:themeColor="background1" w:themeShade="80"/>
        </w:rPr>
        <w:t xml:space="preserve">. </w:t>
      </w:r>
      <w:r>
        <w:rPr>
          <w:color w:val="808080" w:themeColor="background1" w:themeShade="80"/>
        </w:rPr>
        <w:t>Juni</w:t>
      </w:r>
      <w:r w:rsidR="00586492" w:rsidRPr="00F45FC2">
        <w:rPr>
          <w:color w:val="808080" w:themeColor="background1" w:themeShade="80"/>
        </w:rPr>
        <w:t xml:space="preserve"> 2020 | </w:t>
      </w:r>
      <w:r>
        <w:rPr>
          <w:color w:val="808080" w:themeColor="background1" w:themeShade="80"/>
        </w:rPr>
        <w:t>Vanessa Simon</w:t>
      </w:r>
    </w:p>
    <w:p w14:paraId="13EF3913" w14:textId="22D22D24" w:rsidR="00DD5B8F" w:rsidRDefault="00DD5B8F" w:rsidP="00DD5B8F">
      <w:pPr>
        <w:pStyle w:val="Fliesstext-DMGD"/>
      </w:pPr>
      <w:r>
        <w:t>Die Covid-19-Pandemie gibt der Diskussion um die Zukunft der Medizin unter dem Einfluss der Digitalisierung einen neuen und starken Antrieb. Was in den vergangenen Jahren eher schleppend unter der Überschrift "Digital Health" diskutiert wurde, bekommt aktuell eine hohe Relevanz, insbesondere wenn es um die Frage der intersektoralen gesundheitlichen Versorgung unter Wahrung des "Physical Distancing" geht. In Verbindung damit wird deutlich, dass sich das Berufsbild von MedizinerInnen und Studierenden weiterer Fächer, wie etwa der Medizinischen Informatik, im Bereich des Gesundheitswesens stark verändern wird. Es ist davon auszugehen, dass sich die interdisziplinäre Zusammenarbeit in naher Zukunft dadurch deutlich intensiviert. Daraus ergeben sich Herausforderungen, die es zu analysieren und zu diskutieren gilt.</w:t>
      </w:r>
    </w:p>
    <w:p w14:paraId="5B6D39A9" w14:textId="77777777" w:rsidR="00DD5B8F" w:rsidRDefault="00DD5B8F" w:rsidP="00DD5B8F">
      <w:pPr>
        <w:pStyle w:val="Fliesstext-DMGD"/>
      </w:pPr>
      <w:r>
        <w:t>Das Forschungskolleg veranstaltet dazu gemeinsam mit der Lebenswissenschaftlichen Fakultät (beide Universität Siegen) und der Bundesvertretung der Medizinstudierenden in Deutschland e. V. (bvmd) eine Podiumsdiskussion zum Thema</w:t>
      </w:r>
    </w:p>
    <w:p w14:paraId="0849E53C" w14:textId="77777777" w:rsidR="00DD5B8F" w:rsidRDefault="00DD5B8F" w:rsidP="00DD5B8F">
      <w:pPr>
        <w:pStyle w:val="Fliesstext-DMGD"/>
      </w:pPr>
    </w:p>
    <w:p w14:paraId="15A2059D" w14:textId="262CE50F" w:rsidR="00DD5B8F" w:rsidRDefault="00DD5B8F" w:rsidP="00DD5B8F">
      <w:pPr>
        <w:pStyle w:val="Fliesstext-DMGD"/>
        <w:rPr>
          <w:b/>
          <w:bCs/>
        </w:rPr>
      </w:pPr>
      <w:r w:rsidRPr="00DD5B8F">
        <w:rPr>
          <w:b/>
          <w:bCs/>
        </w:rPr>
        <w:t>DigitalHealth – Wie verändern sich Berufsbilder im Gesundheitswesen?</w:t>
      </w:r>
    </w:p>
    <w:p w14:paraId="2D4DCC72" w14:textId="02377FC2" w:rsidR="00DD5B8F" w:rsidRPr="00DD5B8F" w:rsidRDefault="00DD5B8F" w:rsidP="00DD5B8F">
      <w:pPr>
        <w:pStyle w:val="Fliesstext-DMGD"/>
        <w:rPr>
          <w:b/>
          <w:bCs/>
        </w:rPr>
      </w:pPr>
      <w:r w:rsidRPr="00DD5B8F">
        <w:rPr>
          <w:b/>
          <w:bCs/>
        </w:rPr>
        <w:t>am 18. Juni 2020 von 18:00 – 20:00 Uhr</w:t>
      </w:r>
    </w:p>
    <w:p w14:paraId="12A21871" w14:textId="77777777" w:rsidR="00DD5B8F" w:rsidRDefault="00DD5B8F" w:rsidP="00DD5B8F">
      <w:pPr>
        <w:pStyle w:val="Fliesstext-DMGD"/>
        <w:rPr>
          <w:b/>
          <w:bCs/>
          <w:color w:val="808080" w:themeColor="background1" w:themeShade="80"/>
        </w:rPr>
      </w:pPr>
      <w:r w:rsidRPr="00DD5B8F">
        <w:rPr>
          <w:b/>
          <w:bCs/>
        </w:rPr>
        <w:t>über den FoKoS-Livestream unter</w:t>
      </w:r>
      <w:r w:rsidRPr="00DD5B8F">
        <w:rPr>
          <w:b/>
          <w:bCs/>
          <w:color w:val="808080" w:themeColor="background1" w:themeShade="80"/>
        </w:rPr>
        <w:t xml:space="preserve"> </w:t>
      </w:r>
      <w:hyperlink r:id="rId7" w:history="1">
        <w:r w:rsidRPr="00DD5B8F">
          <w:rPr>
            <w:rStyle w:val="Hyperlink"/>
            <w:b/>
            <w:bCs/>
            <w:color w:val="808080" w:themeColor="background1" w:themeShade="80"/>
          </w:rPr>
          <w:t>https://live.fokos.de</w:t>
        </w:r>
      </w:hyperlink>
    </w:p>
    <w:p w14:paraId="72468CE7" w14:textId="38118182" w:rsidR="00DD5B8F" w:rsidRDefault="00DD5B8F" w:rsidP="00DD5B8F">
      <w:pPr>
        <w:pStyle w:val="Fliesstext-DMGD"/>
      </w:pPr>
      <w:r>
        <w:t xml:space="preserve">bei technischen Problemen: </w:t>
      </w:r>
      <w:hyperlink r:id="rId8" w:history="1">
        <w:r w:rsidRPr="00DD5B8F">
          <w:rPr>
            <w:rStyle w:val="Hyperlink"/>
            <w:color w:val="808080" w:themeColor="background1" w:themeShade="80"/>
          </w:rPr>
          <w:t>https://live2.fokos.de</w:t>
        </w:r>
      </w:hyperlink>
      <w:r>
        <w:t xml:space="preserve"> </w:t>
      </w:r>
      <w:r>
        <w:t xml:space="preserve"> (hier ist kein Chat möglich)</w:t>
      </w:r>
    </w:p>
    <w:p w14:paraId="1610A334" w14:textId="77777777" w:rsidR="00DD5B8F" w:rsidRDefault="00DD5B8F" w:rsidP="00DD5B8F">
      <w:pPr>
        <w:pStyle w:val="Fliesstext-DMGD"/>
      </w:pPr>
    </w:p>
    <w:p w14:paraId="4D69E1D7" w14:textId="149422EC" w:rsidR="00DD5B8F" w:rsidRDefault="00DD5B8F" w:rsidP="00DD5B8F">
      <w:pPr>
        <w:pStyle w:val="Fliesstext-DMGD"/>
      </w:pPr>
      <w:r>
        <w:t>Via Chatfunktion können Sie interaktiv an der Veranstaltung teilnehmen und Ihre Fragen einbringen. Eine Anmeldung ist nicht erforderlich.</w:t>
      </w:r>
    </w:p>
    <w:p w14:paraId="7C271929" w14:textId="202C185C" w:rsidR="00DD5B8F" w:rsidRDefault="00DD5B8F" w:rsidP="00DD5B8F">
      <w:pPr>
        <w:pStyle w:val="Fliesstext-DMGD"/>
      </w:pPr>
      <w:r>
        <w:t>Im Vorfeld findet ein geschlossener, virtueller Think Tank mit Medizinstudierenden, Studierenden der Medizininformatik und Expertinnen und Experten aus dem Bereich DigitalHealth statt. Anhand praxisbezogener Projekte der "Digitalen Modellregion Gesundheit Dreiländereck“ finden Dialoge in den verschiedenen Arbeitsgruppen „Vitaldaten und KI“, „Delegation und Weiterbildung“, „Telemedizin in der Praxis“ und „Intersektorale und Interprofessionelle Zusammenarbeit“, statt. Die Ergebnisse werden als Impulsbeiträge vor Beginn der Podiumsdiskussion präsentiert.</w:t>
      </w:r>
      <w:r>
        <w:br/>
      </w:r>
    </w:p>
    <w:p w14:paraId="56AF38B8" w14:textId="77777777" w:rsidR="00DD5B8F" w:rsidRDefault="00DD5B8F" w:rsidP="00DD5B8F">
      <w:pPr>
        <w:pStyle w:val="Fliesstext-DMGD"/>
      </w:pPr>
    </w:p>
    <w:p w14:paraId="02FD4471" w14:textId="77777777" w:rsidR="00DD5B8F" w:rsidRPr="00DD5B8F" w:rsidRDefault="00DD5B8F" w:rsidP="00DD5B8F">
      <w:pPr>
        <w:pStyle w:val="Fliesstext-DMGD"/>
        <w:rPr>
          <w:b/>
          <w:bCs/>
        </w:rPr>
      </w:pPr>
      <w:r w:rsidRPr="00DD5B8F">
        <w:rPr>
          <w:b/>
          <w:bCs/>
        </w:rPr>
        <w:lastRenderedPageBreak/>
        <w:t>Podiumsgäste</w:t>
      </w:r>
    </w:p>
    <w:p w14:paraId="6A2A9449" w14:textId="77777777" w:rsidR="00DD5B8F" w:rsidRDefault="00DD5B8F" w:rsidP="00DD5B8F">
      <w:pPr>
        <w:pStyle w:val="Fliesstext-DMGD"/>
        <w:numPr>
          <w:ilvl w:val="0"/>
          <w:numId w:val="1"/>
        </w:numPr>
      </w:pPr>
      <w:r>
        <w:t>Jana Aulenkamp (ehem. Präsidentin der Bundesvertretung der Medizinstudierenden in Deutschland e. V., Ärztin, Co-Founderin, Autorin und Speakerin)</w:t>
      </w:r>
    </w:p>
    <w:p w14:paraId="3483AD88" w14:textId="77777777" w:rsidR="00DD5B8F" w:rsidRDefault="00DD5B8F" w:rsidP="00DD5B8F">
      <w:pPr>
        <w:pStyle w:val="Fliesstext-DMGD"/>
        <w:numPr>
          <w:ilvl w:val="0"/>
          <w:numId w:val="1"/>
        </w:numPr>
      </w:pPr>
      <w:r>
        <w:t xml:space="preserve">Prof. Dr. med. Veit Braun (Chefarzt Neurochirurgische Klinik am </w:t>
      </w:r>
      <w:proofErr w:type="gramStart"/>
      <w:r>
        <w:t>Jung-Stilling Krankenhaus</w:t>
      </w:r>
      <w:proofErr w:type="gramEnd"/>
      <w:r>
        <w:t xml:space="preserve"> Siegen, Prodekan Health Care an der Lebenswissenschaftlichen Fakultät der Universität Siegen)</w:t>
      </w:r>
    </w:p>
    <w:p w14:paraId="66DBEB07" w14:textId="77777777" w:rsidR="00DD5B8F" w:rsidRDefault="00DD5B8F" w:rsidP="00DD5B8F">
      <w:pPr>
        <w:pStyle w:val="Fliesstext-DMGD"/>
        <w:numPr>
          <w:ilvl w:val="0"/>
          <w:numId w:val="1"/>
        </w:numPr>
      </w:pPr>
      <w:r>
        <w:t>Dr. med. Wolfgang Picker-Huchzermeyer (Facharzt für Allgemeinmedizin, Bielefeld)</w:t>
      </w:r>
    </w:p>
    <w:p w14:paraId="75147FA6" w14:textId="77777777" w:rsidR="00DD5B8F" w:rsidRDefault="00DD5B8F" w:rsidP="00DD5B8F">
      <w:pPr>
        <w:pStyle w:val="Fliesstext-DMGD"/>
        <w:numPr>
          <w:ilvl w:val="0"/>
          <w:numId w:val="1"/>
        </w:numPr>
      </w:pPr>
      <w:r>
        <w:t>Aurica Ritter (Präsidentin der Bundesvertretung der Medizinstudierenden in Deutschland e. V.)</w:t>
      </w:r>
    </w:p>
    <w:p w14:paraId="643A43C9" w14:textId="77777777" w:rsidR="00DD5B8F" w:rsidRDefault="00DD5B8F" w:rsidP="00DD5B8F">
      <w:pPr>
        <w:pStyle w:val="Fliesstext-DMGD"/>
        <w:numPr>
          <w:ilvl w:val="0"/>
          <w:numId w:val="1"/>
        </w:numPr>
      </w:pPr>
      <w:r>
        <w:t>Prof. Dr. Christoph Strünck (Dekan der Lebenswissenschaftlichen Fakultät, Universität Siegen)</w:t>
      </w:r>
    </w:p>
    <w:p w14:paraId="703538BD" w14:textId="5CAE5E17" w:rsidR="00DD5B8F" w:rsidRDefault="00DD5B8F" w:rsidP="00DD5B8F">
      <w:pPr>
        <w:pStyle w:val="Fliesstext-DMGD"/>
        <w:numPr>
          <w:ilvl w:val="0"/>
          <w:numId w:val="1"/>
        </w:numPr>
      </w:pPr>
      <w:r>
        <w:t>Prof. Dr. med. Sylvia Thun (Informations- und Kommunikationstechnologien im Gesundheitswesen,</w:t>
      </w:r>
      <w:r>
        <w:t xml:space="preserve"> </w:t>
      </w:r>
      <w:r>
        <w:t>Hochschule Niederrhein)</w:t>
      </w:r>
    </w:p>
    <w:p w14:paraId="44CE9CED" w14:textId="77777777" w:rsidR="00DD5B8F" w:rsidRDefault="00DD5B8F" w:rsidP="00DD5B8F">
      <w:pPr>
        <w:pStyle w:val="Fliesstext-DMGD"/>
      </w:pPr>
    </w:p>
    <w:p w14:paraId="4264C217" w14:textId="1F0B7C42" w:rsidR="00501E55" w:rsidRDefault="00DD5B8F" w:rsidP="00DD5B8F">
      <w:pPr>
        <w:pStyle w:val="Fliesstext-DMGD"/>
      </w:pPr>
      <w:r>
        <w:t>Fragen zum Event beantwortet Vanessa Simon, Assistentin der Geschäftsführung am Forschungskolleg der Universität Siegen (</w:t>
      </w:r>
      <w:hyperlink r:id="rId9" w:history="1">
        <w:r w:rsidRPr="00DD5B8F">
          <w:rPr>
            <w:rStyle w:val="Hyperlink"/>
            <w:color w:val="808080" w:themeColor="background1" w:themeShade="80"/>
          </w:rPr>
          <w:t>vanessa.simon@uni-siegen.de</w:t>
        </w:r>
      </w:hyperlink>
      <w:r>
        <w:t>, +49 151 40773502).</w:t>
      </w:r>
    </w:p>
    <w:p w14:paraId="2E76C96B" w14:textId="77777777" w:rsidR="004A6070" w:rsidRDefault="004A6070" w:rsidP="00464DCA">
      <w:pPr>
        <w:pStyle w:val="Fliesstext-DMGD"/>
      </w:pPr>
    </w:p>
    <w:tbl>
      <w:tblPr>
        <w:tblStyle w:val="Tabellenraster"/>
        <w:tblW w:w="0" w:type="auto"/>
        <w:tblInd w:w="-1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98"/>
        <w:gridCol w:w="7248"/>
      </w:tblGrid>
      <w:tr w:rsidR="00B56CA1" w14:paraId="4A5DA34C" w14:textId="77777777" w:rsidTr="00501E55">
        <w:tc>
          <w:tcPr>
            <w:tcW w:w="2098" w:type="dxa"/>
            <w:tcBorders>
              <w:right w:val="single" w:sz="4" w:space="0" w:color="7F7F7F" w:themeColor="text1" w:themeTint="80"/>
            </w:tcBorders>
          </w:tcPr>
          <w:p w14:paraId="1E19D847" w14:textId="77777777" w:rsidR="00B56CA1" w:rsidRPr="00501E55" w:rsidRDefault="00B56CA1" w:rsidP="00B56CA1">
            <w:pPr>
              <w:pStyle w:val="Fliesstext-DMGD"/>
              <w:rPr>
                <w:color w:val="7F7F7F" w:themeColor="text1" w:themeTint="80"/>
              </w:rPr>
            </w:pPr>
            <w:r w:rsidRPr="00501E55">
              <w:rPr>
                <w:color w:val="7F7F7F" w:themeColor="text1" w:themeTint="80"/>
              </w:rPr>
              <w:t>Autor</w:t>
            </w:r>
            <w:r w:rsidR="00AC1189" w:rsidRPr="00501E55">
              <w:rPr>
                <w:color w:val="7F7F7F" w:themeColor="text1" w:themeTint="80"/>
              </w:rPr>
              <w:t>In</w:t>
            </w:r>
            <w:r w:rsidRPr="00501E55">
              <w:rPr>
                <w:color w:val="7F7F7F" w:themeColor="text1" w:themeTint="80"/>
              </w:rPr>
              <w:t xml:space="preserve"> Text:</w:t>
            </w:r>
          </w:p>
        </w:tc>
        <w:tc>
          <w:tcPr>
            <w:tcW w:w="7248" w:type="dxa"/>
            <w:tcBorders>
              <w:left w:val="single" w:sz="4" w:space="0" w:color="7F7F7F" w:themeColor="text1" w:themeTint="80"/>
            </w:tcBorders>
          </w:tcPr>
          <w:p w14:paraId="608ADD6E" w14:textId="578673CD" w:rsidR="00B56CA1" w:rsidRPr="00501E55" w:rsidRDefault="00DD5B8F" w:rsidP="00B56CA1">
            <w:pPr>
              <w:pStyle w:val="Fliesstext-DMGD"/>
              <w:rPr>
                <w:color w:val="7F7F7F" w:themeColor="text1" w:themeTint="80"/>
              </w:rPr>
            </w:pPr>
            <w:r>
              <w:rPr>
                <w:color w:val="7F7F7F" w:themeColor="text1" w:themeTint="80"/>
              </w:rPr>
              <w:t>Vanessa Simon</w:t>
            </w:r>
          </w:p>
        </w:tc>
      </w:tr>
      <w:tr w:rsidR="00B56CA1" w14:paraId="32EB49C5" w14:textId="77777777" w:rsidTr="00501E55">
        <w:tc>
          <w:tcPr>
            <w:tcW w:w="2098" w:type="dxa"/>
            <w:tcBorders>
              <w:right w:val="single" w:sz="4" w:space="0" w:color="7F7F7F" w:themeColor="text1" w:themeTint="80"/>
            </w:tcBorders>
          </w:tcPr>
          <w:p w14:paraId="054E6864" w14:textId="77777777" w:rsidR="00B56CA1" w:rsidRPr="00501E55" w:rsidRDefault="00B56CA1" w:rsidP="00B56CA1">
            <w:pPr>
              <w:pStyle w:val="Fliesstext-DMGD"/>
              <w:rPr>
                <w:color w:val="7F7F7F" w:themeColor="text1" w:themeTint="80"/>
              </w:rPr>
            </w:pPr>
            <w:r w:rsidRPr="00501E55">
              <w:rPr>
                <w:color w:val="7F7F7F" w:themeColor="text1" w:themeTint="80"/>
              </w:rPr>
              <w:t>Autor</w:t>
            </w:r>
            <w:r w:rsidR="00AC1189" w:rsidRPr="00501E55">
              <w:rPr>
                <w:color w:val="7F7F7F" w:themeColor="text1" w:themeTint="80"/>
              </w:rPr>
              <w:t>In</w:t>
            </w:r>
            <w:r w:rsidRPr="00501E55">
              <w:rPr>
                <w:color w:val="7F7F7F" w:themeColor="text1" w:themeTint="80"/>
              </w:rPr>
              <w:t xml:space="preserve"> Bild/Foto:</w:t>
            </w:r>
          </w:p>
        </w:tc>
        <w:tc>
          <w:tcPr>
            <w:tcW w:w="7248" w:type="dxa"/>
            <w:tcBorders>
              <w:left w:val="single" w:sz="4" w:space="0" w:color="7F7F7F" w:themeColor="text1" w:themeTint="80"/>
            </w:tcBorders>
          </w:tcPr>
          <w:p w14:paraId="2C076646" w14:textId="75A21CD6" w:rsidR="00B56CA1" w:rsidRPr="00501E55" w:rsidRDefault="00DD5B8F" w:rsidP="00B56CA1">
            <w:pPr>
              <w:pStyle w:val="Fliesstext-DMGD"/>
              <w:rPr>
                <w:color w:val="7F7F7F" w:themeColor="text1" w:themeTint="80"/>
              </w:rPr>
            </w:pPr>
            <w:r>
              <w:rPr>
                <w:color w:val="7F7F7F" w:themeColor="text1" w:themeTint="80"/>
              </w:rPr>
              <w:t>Janine Taplan</w:t>
            </w:r>
          </w:p>
        </w:tc>
      </w:tr>
      <w:tr w:rsidR="00B56CA1" w14:paraId="355C2389" w14:textId="77777777" w:rsidTr="00501E55">
        <w:tc>
          <w:tcPr>
            <w:tcW w:w="2098" w:type="dxa"/>
            <w:tcBorders>
              <w:right w:val="single" w:sz="4" w:space="0" w:color="7F7F7F" w:themeColor="text1" w:themeTint="80"/>
            </w:tcBorders>
          </w:tcPr>
          <w:p w14:paraId="0779E934" w14:textId="77777777" w:rsidR="00B56CA1" w:rsidRPr="00501E55" w:rsidRDefault="00B56CA1" w:rsidP="00B56CA1">
            <w:pPr>
              <w:pStyle w:val="Fliesstext-DMGD"/>
              <w:rPr>
                <w:color w:val="7F7F7F" w:themeColor="text1" w:themeTint="80"/>
              </w:rPr>
            </w:pPr>
            <w:r w:rsidRPr="00501E55">
              <w:rPr>
                <w:color w:val="7F7F7F" w:themeColor="text1" w:themeTint="80"/>
              </w:rPr>
              <w:t>Bildtitel:</w:t>
            </w:r>
          </w:p>
        </w:tc>
        <w:tc>
          <w:tcPr>
            <w:tcW w:w="7248" w:type="dxa"/>
            <w:tcBorders>
              <w:left w:val="single" w:sz="4" w:space="0" w:color="7F7F7F" w:themeColor="text1" w:themeTint="80"/>
            </w:tcBorders>
          </w:tcPr>
          <w:p w14:paraId="6AF4332D" w14:textId="5F6C745E" w:rsidR="00B56CA1" w:rsidRPr="00501E55" w:rsidRDefault="00DD5B8F" w:rsidP="00B56CA1">
            <w:pPr>
              <w:pStyle w:val="Fliesstext-DMGD"/>
              <w:rPr>
                <w:color w:val="7F7F7F" w:themeColor="text1" w:themeTint="80"/>
              </w:rPr>
            </w:pPr>
            <w:r w:rsidRPr="00DD5B8F">
              <w:rPr>
                <w:color w:val="7F7F7F" w:themeColor="text1" w:themeTint="80"/>
              </w:rPr>
              <w:t>Via Livestream und Chatfunktion ist eine interaktive Teilnahme an der Podiumsdiskussion möglich.</w:t>
            </w:r>
          </w:p>
        </w:tc>
      </w:tr>
    </w:tbl>
    <w:p w14:paraId="2ACBFEAF" w14:textId="77777777" w:rsidR="00501E55" w:rsidRDefault="00501E55" w:rsidP="00464DCA">
      <w:pPr>
        <w:spacing w:line="276" w:lineRule="auto"/>
      </w:pPr>
    </w:p>
    <w:p w14:paraId="6EF65717" w14:textId="77777777" w:rsidR="00501E55" w:rsidRDefault="00501E55" w:rsidP="00464DCA">
      <w:pPr>
        <w:spacing w:line="276" w:lineRule="auto"/>
      </w:pPr>
    </w:p>
    <w:p w14:paraId="7B77ED2F" w14:textId="77777777" w:rsidR="00D90628" w:rsidRDefault="00D90628" w:rsidP="00464DCA">
      <w:pPr>
        <w:spacing w:line="276" w:lineRule="auto"/>
      </w:pPr>
      <w:r w:rsidRPr="00403EC2">
        <w:t>ForschungsKollegSiegen</w:t>
      </w:r>
      <w:r w:rsidRPr="00403EC2">
        <w:br/>
        <w:t>Institute for Advanced Study</w:t>
      </w:r>
    </w:p>
    <w:p w14:paraId="42D33091" w14:textId="77777777" w:rsidR="00D90628" w:rsidRDefault="00D90628" w:rsidP="00464DCA">
      <w:pPr>
        <w:pStyle w:val="Fliesstext-DMGD"/>
      </w:pPr>
      <w:r w:rsidRPr="00403EC2">
        <w:t>Ansprechpartner: Dr. Olaf Gaus</w:t>
      </w:r>
    </w:p>
    <w:p w14:paraId="3AFAF455" w14:textId="77777777" w:rsidR="00637F96" w:rsidRDefault="00D90628" w:rsidP="00464DCA">
      <w:pPr>
        <w:pStyle w:val="Fliesstext-DMGD"/>
        <w:tabs>
          <w:tab w:val="left" w:pos="709"/>
        </w:tabs>
      </w:pPr>
      <w:r>
        <w:t>Weidenauer Straße 167</w:t>
      </w:r>
      <w:r>
        <w:br/>
        <w:t>57076 Siegen</w:t>
      </w:r>
    </w:p>
    <w:p w14:paraId="487C298F" w14:textId="77777777" w:rsidR="00D90628" w:rsidRDefault="00D90628" w:rsidP="00464DCA">
      <w:pPr>
        <w:pStyle w:val="Fliesstext-DMGD"/>
        <w:tabs>
          <w:tab w:val="left" w:pos="709"/>
        </w:tabs>
      </w:pPr>
      <w:r>
        <w:t>Telefon</w:t>
      </w:r>
      <w:r>
        <w:tab/>
        <w:t>+49 271 740-4988</w:t>
      </w:r>
      <w:r>
        <w:br/>
        <w:t>Fax</w:t>
      </w:r>
      <w:r>
        <w:tab/>
        <w:t>+49 271 740-3859</w:t>
      </w:r>
    </w:p>
    <w:p w14:paraId="60DE62C2" w14:textId="0CD4DA83" w:rsidR="00464DCA" w:rsidRDefault="00D90628" w:rsidP="00464DCA">
      <w:pPr>
        <w:pStyle w:val="Fliesstext-DMGD"/>
        <w:tabs>
          <w:tab w:val="left" w:pos="709"/>
        </w:tabs>
      </w:pPr>
      <w:r w:rsidRPr="00403EC2">
        <w:t>olaf.gaus@uni-siegen.de</w:t>
      </w:r>
      <w:r>
        <w:br/>
      </w:r>
      <w:r w:rsidR="00464DCA" w:rsidRPr="00464DCA">
        <w:t>www.dmgd.de</w:t>
      </w:r>
    </w:p>
    <w:p w14:paraId="4E7F9F6A" w14:textId="77777777" w:rsidR="00D90628" w:rsidRPr="00501E55" w:rsidRDefault="00651525" w:rsidP="00464DCA">
      <w:pPr>
        <w:rPr>
          <w:rFonts w:asciiTheme="minorHAnsi" w:hAnsiTheme="minorHAnsi" w:cstheme="minorHAnsi"/>
          <w:sz w:val="26"/>
          <w:szCs w:val="26"/>
        </w:rPr>
      </w:pPr>
      <w:r w:rsidRPr="00501E55">
        <w:rPr>
          <w:rFonts w:asciiTheme="minorHAnsi" w:hAnsiTheme="minorHAnsi" w:cstheme="minorHAnsi"/>
          <w:color w:val="808080" w:themeColor="background1" w:themeShade="80"/>
          <w:spacing w:val="20"/>
          <w:sz w:val="26"/>
          <w:szCs w:val="26"/>
        </w:rPr>
        <w:lastRenderedPageBreak/>
        <w:t>DMGD</w:t>
      </w:r>
    </w:p>
    <w:p w14:paraId="111397C7" w14:textId="77777777" w:rsidR="00464DCA" w:rsidRPr="00464DCA" w:rsidRDefault="00464DCA" w:rsidP="00501E55">
      <w:pPr>
        <w:pStyle w:val="Fliesstext-DMGD"/>
      </w:pPr>
      <w:r w:rsidRPr="00464DCA">
        <w:t>Die Digitale Modellregion Gesundheit Dreiländereck (DMGD) ist ein Gesamtkonzept des Forschungskollegs (FoKoS) und der Lebenswissenschaftlichen Fakultät</w:t>
      </w:r>
      <w:r w:rsidR="002E6F83">
        <w:t xml:space="preserve"> </w:t>
      </w:r>
      <w:r w:rsidR="008D1CBB">
        <w:t>(LWF)</w:t>
      </w:r>
      <w:r w:rsidRPr="00464DCA">
        <w:t xml:space="preserve"> der Universität Siegen. </w:t>
      </w:r>
      <w:r w:rsidR="00D11DE1">
        <w:t>Das</w:t>
      </w:r>
      <w:r w:rsidRPr="00464DCA">
        <w:t xml:space="preserve"> </w:t>
      </w:r>
      <w:r w:rsidR="00D11DE1">
        <w:t>Z</w:t>
      </w:r>
      <w:r w:rsidRPr="00464DCA">
        <w:t xml:space="preserve">iel ist der Aufbau einer Datenmedizin zur Entlastung </w:t>
      </w:r>
      <w:r w:rsidR="008D1CBB">
        <w:t xml:space="preserve">von Akteuren </w:t>
      </w:r>
      <w:r w:rsidRPr="00464DCA">
        <w:t xml:space="preserve">der ländlichen Gesundheitsversorgung </w:t>
      </w:r>
      <w:r w:rsidR="00D11DE1">
        <w:t xml:space="preserve">im </w:t>
      </w:r>
      <w:r w:rsidRPr="00501E55">
        <w:t>Dreiländereck</w:t>
      </w:r>
      <w:r w:rsidRPr="00464DCA">
        <w:t xml:space="preserve"> Rheinland-Pfalz, Hessen und Nordrhein-Westfalen. Gemeinsam mit niedergelassenen Ärztinnen und Ärzten</w:t>
      </w:r>
      <w:r w:rsidR="008D1CBB">
        <w:t>, Kliniken und Pflegeeinrichtungen</w:t>
      </w:r>
      <w:r w:rsidRPr="00464DCA">
        <w:t xml:space="preserve"> </w:t>
      </w:r>
      <w:r w:rsidR="00D11DE1">
        <w:t>sowie Kreisen und</w:t>
      </w:r>
      <w:r w:rsidRPr="00464DCA">
        <w:t xml:space="preserve"> Kommunen </w:t>
      </w:r>
      <w:r w:rsidR="00D11DE1">
        <w:t>werden in Forschungs- und Entwicklungsprojekten</w:t>
      </w:r>
      <w:r w:rsidRPr="00464DCA">
        <w:t xml:space="preserve"> digitale Lösungsansätze</w:t>
      </w:r>
      <w:r w:rsidR="00D11DE1">
        <w:t xml:space="preserve"> erprobt</w:t>
      </w:r>
      <w:r w:rsidRPr="00464DCA">
        <w:t xml:space="preserve">, die </w:t>
      </w:r>
      <w:r w:rsidR="00D11DE1">
        <w:t>zur Entwicklung einer Datenmedizin in der sektorenübergreifen, interprofessionellen Gesundheitsversorgung i</w:t>
      </w:r>
      <w:r w:rsidR="008D1CBB">
        <w:t>m</w:t>
      </w:r>
      <w:r w:rsidR="00D11DE1">
        <w:t xml:space="preserve"> ländlichen R</w:t>
      </w:r>
      <w:r w:rsidR="008D1CBB">
        <w:t>aum</w:t>
      </w:r>
      <w:r w:rsidR="00D11DE1">
        <w:t xml:space="preserve"> beitragen sollen</w:t>
      </w:r>
      <w:r w:rsidRPr="00464DCA">
        <w:t xml:space="preserve">. Ein erleichterter Zugang zu digitalen Innovationen </w:t>
      </w:r>
      <w:r w:rsidR="00D11DE1">
        <w:t>durch</w:t>
      </w:r>
      <w:r w:rsidRPr="00464DCA">
        <w:t xml:space="preserve"> die Entwicklung </w:t>
      </w:r>
      <w:r w:rsidR="00D11DE1">
        <w:t xml:space="preserve">digitaler Prozesse </w:t>
      </w:r>
      <w:r w:rsidRPr="00464DCA">
        <w:t xml:space="preserve">und </w:t>
      </w:r>
      <w:r w:rsidR="00D11DE1">
        <w:t xml:space="preserve">die Vermittlung von </w:t>
      </w:r>
      <w:r w:rsidRPr="00464DCA">
        <w:t>Anwendungskompetenzen spielen dabei eine entscheidende Rolle.</w:t>
      </w:r>
    </w:p>
    <w:sectPr w:rsidR="00464DCA" w:rsidRPr="00464DCA" w:rsidSect="00D90628">
      <w:headerReference w:type="default" r:id="rId10"/>
      <w:footerReference w:type="default" r:id="rId11"/>
      <w:pgSz w:w="11906" w:h="16838"/>
      <w:pgMar w:top="4111" w:right="1133" w:bottom="1701" w:left="1417" w:header="567" w:footer="44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29BEB6B" w14:textId="77777777" w:rsidR="005567E2" w:rsidRDefault="005567E2" w:rsidP="00323F10">
      <w:pPr>
        <w:spacing w:after="0" w:line="240" w:lineRule="auto"/>
      </w:pPr>
      <w:r>
        <w:separator/>
      </w:r>
    </w:p>
  </w:endnote>
  <w:endnote w:type="continuationSeparator" w:id="0">
    <w:p w14:paraId="1C984F3B" w14:textId="77777777" w:rsidR="005567E2" w:rsidRDefault="005567E2" w:rsidP="00323F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Bliss 2 Medium">
    <w:panose1 w:val="02000506030000020004"/>
    <w:charset w:val="00"/>
    <w:family w:val="modern"/>
    <w:notTrueType/>
    <w:pitch w:val="variable"/>
    <w:sig w:usb0="A00000AF" w:usb1="5000204B" w:usb2="00000000" w:usb3="00000000" w:csb0="0000009B" w:csb1="00000000"/>
  </w:font>
  <w:font w:name="Bliss 2 Light">
    <w:panose1 w:val="02000506030000020004"/>
    <w:charset w:val="00"/>
    <w:family w:val="modern"/>
    <w:notTrueType/>
    <w:pitch w:val="variable"/>
    <w:sig w:usb0="A00000AF" w:usb1="5000204B" w:usb2="00000000" w:usb3="00000000" w:csb0="0000009B"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532642702"/>
      <w:docPartObj>
        <w:docPartGallery w:val="Page Numbers (Bottom of Page)"/>
        <w:docPartUnique/>
      </w:docPartObj>
    </w:sdtPr>
    <w:sdtEndPr/>
    <w:sdtContent>
      <w:p w14:paraId="547E5EE1" w14:textId="77777777" w:rsidR="00E675A9" w:rsidRDefault="00E549E9" w:rsidP="00B537D8">
        <w:pPr>
          <w:pStyle w:val="Fuzeile"/>
          <w:jc w:val="right"/>
        </w:pPr>
        <w:r w:rsidRPr="00A25BA4">
          <w:rPr>
            <w:rFonts w:ascii="Bliss 2 Light" w:hAnsi="Bliss 2 Light"/>
            <w:noProof/>
          </w:rPr>
          <w:drawing>
            <wp:anchor distT="0" distB="0" distL="114300" distR="114300" simplePos="0" relativeHeight="251661312" behindDoc="1" locked="0" layoutInCell="1" allowOverlap="1" wp14:anchorId="4B4F13C4" wp14:editId="33B624C4">
              <wp:simplePos x="0" y="0"/>
              <wp:positionH relativeFrom="column">
                <wp:posOffset>2653030</wp:posOffset>
              </wp:positionH>
              <wp:positionV relativeFrom="paragraph">
                <wp:posOffset>-178435</wp:posOffset>
              </wp:positionV>
              <wp:extent cx="1403350" cy="240276"/>
              <wp:effectExtent l="0" t="0" r="6350" b="7620"/>
              <wp:wrapNone/>
              <wp:docPr id="762" name="Grafik 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3350" cy="240276"/>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25BA4">
          <w:rPr>
            <w:rFonts w:ascii="Bliss 2 Light" w:hAnsi="Bliss 2 Light"/>
            <w:noProof/>
          </w:rPr>
          <w:drawing>
            <wp:anchor distT="0" distB="0" distL="114300" distR="114300" simplePos="0" relativeHeight="251660288" behindDoc="1" locked="0" layoutInCell="1" allowOverlap="1" wp14:anchorId="6DAD2F85" wp14:editId="2804E3A0">
              <wp:simplePos x="0" y="0"/>
              <wp:positionH relativeFrom="column">
                <wp:posOffset>1319530</wp:posOffset>
              </wp:positionH>
              <wp:positionV relativeFrom="paragraph">
                <wp:posOffset>-231140</wp:posOffset>
              </wp:positionV>
              <wp:extent cx="1006640" cy="292735"/>
              <wp:effectExtent l="0" t="0" r="3175" b="0"/>
              <wp:wrapNone/>
              <wp:docPr id="763" name="Grafik 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0329" cy="293808"/>
                      </a:xfrm>
                      <a:prstGeom prst="rect">
                        <a:avLst/>
                      </a:prstGeom>
                      <a:noFill/>
                      <a:ln>
                        <a:noFill/>
                      </a:ln>
                    </pic:spPr>
                  </pic:pic>
                </a:graphicData>
              </a:graphic>
              <wp14:sizeRelH relativeFrom="page">
                <wp14:pctWidth>0</wp14:pctWidth>
              </wp14:sizeRelH>
              <wp14:sizeRelV relativeFrom="page">
                <wp14:pctHeight>0</wp14:pctHeight>
              </wp14:sizeRelV>
            </wp:anchor>
          </w:drawing>
        </w:r>
        <w:r w:rsidRPr="00A25BA4">
          <w:rPr>
            <w:rFonts w:ascii="Bliss 2 Light" w:hAnsi="Bliss 2 Light"/>
            <w:noProof/>
          </w:rPr>
          <w:drawing>
            <wp:anchor distT="0" distB="0" distL="114300" distR="114300" simplePos="0" relativeHeight="251659264" behindDoc="1" locked="0" layoutInCell="1" allowOverlap="1" wp14:anchorId="5E9D3096" wp14:editId="4F5DE4ED">
              <wp:simplePos x="0" y="0"/>
              <wp:positionH relativeFrom="margin">
                <wp:align>left</wp:align>
              </wp:positionH>
              <wp:positionV relativeFrom="paragraph">
                <wp:posOffset>-173990</wp:posOffset>
              </wp:positionV>
              <wp:extent cx="997200" cy="237600"/>
              <wp:effectExtent l="0" t="0" r="0" b="0"/>
              <wp:wrapNone/>
              <wp:docPr id="764" name="Grafik 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997200" cy="237600"/>
                      </a:xfrm>
                      <a:prstGeom prst="rect">
                        <a:avLst/>
                      </a:prstGeom>
                      <a:noFill/>
                      <a:ln>
                        <a:noFill/>
                      </a:ln>
                    </pic:spPr>
                  </pic:pic>
                </a:graphicData>
              </a:graphic>
              <wp14:sizeRelH relativeFrom="page">
                <wp14:pctWidth>0</wp14:pctWidth>
              </wp14:sizeRelH>
              <wp14:sizeRelV relativeFrom="page">
                <wp14:pctHeight>0</wp14:pctHeight>
              </wp14:sizeRelV>
            </wp:anchor>
          </w:drawing>
        </w:r>
        <w:r w:rsidR="00B537D8" w:rsidRPr="00A25BA4">
          <w:rPr>
            <w:rFonts w:ascii="Bliss 2 Light" w:hAnsi="Bliss 2 Light"/>
          </w:rPr>
          <w:fldChar w:fldCharType="begin"/>
        </w:r>
        <w:r w:rsidR="00B537D8" w:rsidRPr="00A25BA4">
          <w:rPr>
            <w:rFonts w:ascii="Bliss 2 Light" w:hAnsi="Bliss 2 Light"/>
          </w:rPr>
          <w:instrText>PAGE   \* MERGEFORMAT</w:instrText>
        </w:r>
        <w:r w:rsidR="00B537D8" w:rsidRPr="00A25BA4">
          <w:rPr>
            <w:rFonts w:ascii="Bliss 2 Light" w:hAnsi="Bliss 2 Light"/>
          </w:rPr>
          <w:fldChar w:fldCharType="separate"/>
        </w:r>
        <w:r w:rsidR="00B537D8" w:rsidRPr="00A25BA4">
          <w:rPr>
            <w:rFonts w:ascii="Bliss 2 Light" w:hAnsi="Bliss 2 Light"/>
          </w:rPr>
          <w:t>2</w:t>
        </w:r>
        <w:r w:rsidR="00B537D8" w:rsidRPr="00A25BA4">
          <w:rPr>
            <w:rFonts w:ascii="Bliss 2 Light" w:hAnsi="Bliss 2 Light"/>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8E6B161" w14:textId="77777777" w:rsidR="005567E2" w:rsidRDefault="005567E2" w:rsidP="00323F10">
      <w:pPr>
        <w:spacing w:after="0" w:line="240" w:lineRule="auto"/>
      </w:pPr>
      <w:r>
        <w:separator/>
      </w:r>
    </w:p>
  </w:footnote>
  <w:footnote w:type="continuationSeparator" w:id="0">
    <w:p w14:paraId="59813D25" w14:textId="77777777" w:rsidR="005567E2" w:rsidRDefault="005567E2" w:rsidP="00323F1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EBF7DDD" w14:textId="77777777" w:rsidR="00E675A9" w:rsidRPr="00501E55" w:rsidRDefault="00E675A9">
    <w:pPr>
      <w:pStyle w:val="Kopfzeile"/>
      <w:rPr>
        <w:sz w:val="154"/>
        <w:szCs w:val="154"/>
      </w:rPr>
    </w:pPr>
  </w:p>
  <w:p w14:paraId="634C2D1F" w14:textId="77777777" w:rsidR="00403EC2" w:rsidRPr="004A6070" w:rsidRDefault="00323F10" w:rsidP="004A6070">
    <w:pPr>
      <w:pStyle w:val="Kopfzeile"/>
      <w:rPr>
        <w:rFonts w:cs="Calibri"/>
        <w:color w:val="808080" w:themeColor="background1" w:themeShade="80"/>
        <w:spacing w:val="20"/>
        <w:sz w:val="26"/>
        <w:szCs w:val="26"/>
      </w:rPr>
    </w:pPr>
    <w:r w:rsidRPr="00501E55">
      <w:rPr>
        <w:rFonts w:cs="Calibri"/>
        <w:noProof/>
        <w:color w:val="808080" w:themeColor="background1" w:themeShade="80"/>
        <w:spacing w:val="20"/>
        <w:sz w:val="26"/>
        <w:szCs w:val="26"/>
      </w:rPr>
      <w:drawing>
        <wp:anchor distT="0" distB="0" distL="0" distR="0" simplePos="0" relativeHeight="251658240" behindDoc="1" locked="0" layoutInCell="1" allowOverlap="1" wp14:anchorId="2F326874" wp14:editId="3BDDE961">
          <wp:simplePos x="0" y="0"/>
          <wp:positionH relativeFrom="margin">
            <wp:align>right</wp:align>
          </wp:positionH>
          <wp:positionV relativeFrom="page">
            <wp:posOffset>360045</wp:posOffset>
          </wp:positionV>
          <wp:extent cx="2448000" cy="1321200"/>
          <wp:effectExtent l="0" t="0" r="0" b="0"/>
          <wp:wrapTight wrapText="bothSides">
            <wp:wrapPolygon edited="0">
              <wp:start x="0" y="0"/>
              <wp:lineTo x="0" y="21185"/>
              <wp:lineTo x="21348" y="21185"/>
              <wp:lineTo x="21348" y="0"/>
              <wp:lineTo x="0" y="0"/>
            </wp:wrapPolygon>
          </wp:wrapTight>
          <wp:docPr id="761" name="Grafik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MG-3LE_Logo.jpg"/>
                  <pic:cNvPicPr/>
                </pic:nvPicPr>
                <pic:blipFill>
                  <a:blip r:embed="rId1">
                    <a:extLst>
                      <a:ext uri="{28A0092B-C50C-407E-A947-70E740481C1C}">
                        <a14:useLocalDpi xmlns:a14="http://schemas.microsoft.com/office/drawing/2010/main" val="0"/>
                      </a:ext>
                    </a:extLst>
                  </a:blip>
                  <a:stretch>
                    <a:fillRect/>
                  </a:stretch>
                </pic:blipFill>
                <pic:spPr>
                  <a:xfrm>
                    <a:off x="0" y="0"/>
                    <a:ext cx="2448000" cy="1321200"/>
                  </a:xfrm>
                  <a:prstGeom prst="rect">
                    <a:avLst/>
                  </a:prstGeom>
                </pic:spPr>
              </pic:pic>
            </a:graphicData>
          </a:graphic>
          <wp14:sizeRelH relativeFrom="margin">
            <wp14:pctWidth>0</wp14:pctWidth>
          </wp14:sizeRelH>
          <wp14:sizeRelV relativeFrom="margin">
            <wp14:pctHeight>0</wp14:pctHeight>
          </wp14:sizeRelV>
        </wp:anchor>
      </w:drawing>
    </w:r>
    <w:r w:rsidR="00B537D8" w:rsidRPr="00501E55">
      <w:rPr>
        <w:rFonts w:cs="Calibri"/>
        <w:color w:val="808080" w:themeColor="background1" w:themeShade="80"/>
        <w:spacing w:val="20"/>
        <w:sz w:val="26"/>
        <w:szCs w:val="26"/>
      </w:rPr>
      <w:t xml:space="preserve">AKTUELLE </w:t>
    </w:r>
    <w:r w:rsidR="00E675A9" w:rsidRPr="00501E55">
      <w:rPr>
        <w:rFonts w:cs="Calibri"/>
        <w:color w:val="808080" w:themeColor="background1" w:themeShade="80"/>
        <w:spacing w:val="20"/>
        <w:sz w:val="26"/>
        <w:szCs w:val="26"/>
      </w:rPr>
      <w:t>MELDUNG</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AF80ACF"/>
    <w:multiLevelType w:val="hybridMultilevel"/>
    <w:tmpl w:val="AB2679A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50"/>
  <w:proofState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3F10"/>
    <w:rsid w:val="0002697F"/>
    <w:rsid w:val="000276B2"/>
    <w:rsid w:val="000755A8"/>
    <w:rsid w:val="00084105"/>
    <w:rsid w:val="000A5FA1"/>
    <w:rsid w:val="00113383"/>
    <w:rsid w:val="002C2B2C"/>
    <w:rsid w:val="002E6F83"/>
    <w:rsid w:val="00323F10"/>
    <w:rsid w:val="003A7427"/>
    <w:rsid w:val="00402D0C"/>
    <w:rsid w:val="00403EC2"/>
    <w:rsid w:val="00464DCA"/>
    <w:rsid w:val="004A6070"/>
    <w:rsid w:val="00501E55"/>
    <w:rsid w:val="00520A0F"/>
    <w:rsid w:val="005567E2"/>
    <w:rsid w:val="00586492"/>
    <w:rsid w:val="00637F96"/>
    <w:rsid w:val="00651525"/>
    <w:rsid w:val="006B7C8A"/>
    <w:rsid w:val="007D7284"/>
    <w:rsid w:val="008B54CF"/>
    <w:rsid w:val="008D1CBB"/>
    <w:rsid w:val="008F5177"/>
    <w:rsid w:val="00972B19"/>
    <w:rsid w:val="00A25BA4"/>
    <w:rsid w:val="00AC1189"/>
    <w:rsid w:val="00B537D8"/>
    <w:rsid w:val="00B56CA1"/>
    <w:rsid w:val="00C43191"/>
    <w:rsid w:val="00CA1272"/>
    <w:rsid w:val="00CA17F9"/>
    <w:rsid w:val="00D11DE1"/>
    <w:rsid w:val="00D6371B"/>
    <w:rsid w:val="00D90628"/>
    <w:rsid w:val="00DD5B8F"/>
    <w:rsid w:val="00E549E9"/>
    <w:rsid w:val="00E675A9"/>
    <w:rsid w:val="00EC09F8"/>
    <w:rsid w:val="00F45FC2"/>
    <w:rsid w:val="00F9697A"/>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677630C"/>
  <w15:chartTrackingRefBased/>
  <w15:docId w15:val="{4FB6805E-8902-40F7-943A-0935A7CB83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Teaser-DMGD"/>
    <w:qFormat/>
    <w:rsid w:val="00501E55"/>
    <w:rPr>
      <w:rFonts w:ascii="Calibri" w:hAnsi="Calibri"/>
      <w:b/>
      <w:sz w:val="20"/>
    </w:rPr>
  </w:style>
  <w:style w:type="paragraph" w:styleId="berschrift1">
    <w:name w:val="heading 1"/>
    <w:aliases w:val="H1-DMGD"/>
    <w:basedOn w:val="Fliesstext-DMGD"/>
    <w:next w:val="Standard"/>
    <w:link w:val="berschrift1Zchn"/>
    <w:uiPriority w:val="9"/>
    <w:qFormat/>
    <w:rsid w:val="00501E55"/>
    <w:pPr>
      <w:keepNext/>
      <w:keepLines/>
      <w:spacing w:before="240" w:after="0"/>
      <w:outlineLvl w:val="0"/>
    </w:pPr>
    <w:rPr>
      <w:rFonts w:eastAsiaTheme="majorEastAsia" w:cstheme="majorBidi"/>
      <w:b/>
      <w:sz w:val="32"/>
      <w:szCs w:val="32"/>
    </w:rPr>
  </w:style>
  <w:style w:type="paragraph" w:styleId="berschrift2">
    <w:name w:val="heading 2"/>
    <w:aliases w:val="H2-DMGD"/>
    <w:basedOn w:val="Standard"/>
    <w:next w:val="Standard"/>
    <w:link w:val="berschrift2Zchn"/>
    <w:uiPriority w:val="9"/>
    <w:unhideWhenUsed/>
    <w:qFormat/>
    <w:rsid w:val="00501E55"/>
    <w:pPr>
      <w:keepNext/>
      <w:keepLines/>
      <w:spacing w:before="40" w:after="0"/>
      <w:outlineLvl w:val="1"/>
    </w:pPr>
    <w:rPr>
      <w:rFonts w:eastAsiaTheme="majorEastAsia" w:cstheme="majorBidi"/>
      <w:sz w:val="24"/>
      <w:szCs w:val="26"/>
    </w:rPr>
  </w:style>
  <w:style w:type="paragraph" w:styleId="berschrift3">
    <w:name w:val="heading 3"/>
    <w:basedOn w:val="Standard"/>
    <w:next w:val="Standard"/>
    <w:link w:val="berschrift3Zchn"/>
    <w:uiPriority w:val="9"/>
    <w:unhideWhenUsed/>
    <w:qFormat/>
    <w:rsid w:val="00402D0C"/>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323F1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23F10"/>
  </w:style>
  <w:style w:type="paragraph" w:styleId="Fuzeile">
    <w:name w:val="footer"/>
    <w:basedOn w:val="Standard"/>
    <w:link w:val="FuzeileZchn"/>
    <w:uiPriority w:val="99"/>
    <w:unhideWhenUsed/>
    <w:rsid w:val="00323F1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23F10"/>
  </w:style>
  <w:style w:type="character" w:customStyle="1" w:styleId="berschrift1Zchn">
    <w:name w:val="Überschrift 1 Zchn"/>
    <w:aliases w:val="H1-DMGD Zchn"/>
    <w:basedOn w:val="Absatz-Standardschriftart"/>
    <w:link w:val="berschrift1"/>
    <w:uiPriority w:val="9"/>
    <w:rsid w:val="00501E55"/>
    <w:rPr>
      <w:rFonts w:ascii="Calibri" w:eastAsiaTheme="majorEastAsia" w:hAnsi="Calibri" w:cstheme="majorBidi"/>
      <w:b/>
      <w:sz w:val="32"/>
      <w:szCs w:val="32"/>
    </w:rPr>
  </w:style>
  <w:style w:type="character" w:customStyle="1" w:styleId="berschrift2Zchn">
    <w:name w:val="Überschrift 2 Zchn"/>
    <w:aliases w:val="H2-DMGD Zchn"/>
    <w:basedOn w:val="Absatz-Standardschriftart"/>
    <w:link w:val="berschrift2"/>
    <w:uiPriority w:val="9"/>
    <w:rsid w:val="00501E55"/>
    <w:rPr>
      <w:rFonts w:ascii="Calibri" w:eastAsiaTheme="majorEastAsia" w:hAnsi="Calibri" w:cstheme="majorBidi"/>
      <w:b/>
      <w:sz w:val="24"/>
      <w:szCs w:val="26"/>
    </w:rPr>
  </w:style>
  <w:style w:type="paragraph" w:customStyle="1" w:styleId="Fliesstext-DMGD">
    <w:name w:val="Fliesstext-DMGD"/>
    <w:basedOn w:val="Standard"/>
    <w:link w:val="Fliesstext-DMGDZchn"/>
    <w:qFormat/>
    <w:rsid w:val="00501E55"/>
    <w:pPr>
      <w:spacing w:line="276" w:lineRule="auto"/>
    </w:pPr>
    <w:rPr>
      <w:b w:val="0"/>
      <w:szCs w:val="20"/>
    </w:rPr>
  </w:style>
  <w:style w:type="character" w:styleId="Hyperlink">
    <w:name w:val="Hyperlink"/>
    <w:basedOn w:val="Absatz-Standardschriftart"/>
    <w:uiPriority w:val="99"/>
    <w:unhideWhenUsed/>
    <w:rsid w:val="00403EC2"/>
    <w:rPr>
      <w:color w:val="0563C1" w:themeColor="hyperlink"/>
      <w:u w:val="single"/>
    </w:rPr>
  </w:style>
  <w:style w:type="character" w:customStyle="1" w:styleId="Fliesstext-DMGDZchn">
    <w:name w:val="Fliesstext-DMGD Zchn"/>
    <w:basedOn w:val="Absatz-Standardschriftart"/>
    <w:link w:val="Fliesstext-DMGD"/>
    <w:rsid w:val="00501E55"/>
    <w:rPr>
      <w:rFonts w:ascii="Calibri" w:hAnsi="Calibri"/>
      <w:sz w:val="20"/>
      <w:szCs w:val="20"/>
    </w:rPr>
  </w:style>
  <w:style w:type="character" w:styleId="NichtaufgelsteErwhnung">
    <w:name w:val="Unresolved Mention"/>
    <w:basedOn w:val="Absatz-Standardschriftart"/>
    <w:uiPriority w:val="99"/>
    <w:semiHidden/>
    <w:unhideWhenUsed/>
    <w:rsid w:val="00403EC2"/>
    <w:rPr>
      <w:color w:val="605E5C"/>
      <w:shd w:val="clear" w:color="auto" w:fill="E1DFDD"/>
    </w:rPr>
  </w:style>
  <w:style w:type="table" w:styleId="Tabellenraster">
    <w:name w:val="Table Grid"/>
    <w:basedOn w:val="NormaleTabelle"/>
    <w:uiPriority w:val="39"/>
    <w:rsid w:val="00B56C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einLeerraum">
    <w:name w:val="No Spacing"/>
    <w:uiPriority w:val="1"/>
    <w:rsid w:val="00402D0C"/>
    <w:pPr>
      <w:spacing w:after="0" w:line="240" w:lineRule="auto"/>
    </w:pPr>
    <w:rPr>
      <w:rFonts w:ascii="Bliss 2 Medium" w:hAnsi="Bliss 2 Medium"/>
      <w:sz w:val="20"/>
    </w:rPr>
  </w:style>
  <w:style w:type="character" w:customStyle="1" w:styleId="berschrift3Zchn">
    <w:name w:val="Überschrift 3 Zchn"/>
    <w:basedOn w:val="Absatz-Standardschriftart"/>
    <w:link w:val="berschrift3"/>
    <w:uiPriority w:val="9"/>
    <w:rsid w:val="00402D0C"/>
    <w:rPr>
      <w:rFonts w:asciiTheme="majorHAnsi" w:eastAsiaTheme="majorEastAsia" w:hAnsiTheme="majorHAnsi" w:cstheme="majorBidi"/>
      <w:color w:val="1F3763" w:themeColor="accent1" w:themeShade="7F"/>
      <w:sz w:val="24"/>
      <w:szCs w:val="24"/>
    </w:rPr>
  </w:style>
  <w:style w:type="paragraph" w:styleId="Sprechblasentext">
    <w:name w:val="Balloon Text"/>
    <w:basedOn w:val="Standard"/>
    <w:link w:val="SprechblasentextZchn"/>
    <w:uiPriority w:val="99"/>
    <w:semiHidden/>
    <w:unhideWhenUsed/>
    <w:rsid w:val="00D11DE1"/>
    <w:pPr>
      <w:spacing w:after="0"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D11DE1"/>
    <w:rPr>
      <w:rFonts w:ascii="Times New Roman" w:hAnsi="Times New Roman" w:cs="Times New Roman"/>
      <w:b/>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live2.fokos.de"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live.fokos.de"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file:///C:\Users\sina_\Desktop\vanessa.simon@uni-siegen.de"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606</Words>
  <Characters>3825</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4423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Janine Taplan</dc:creator>
  <cp:keywords/>
  <dc:description/>
  <cp:lastModifiedBy>Sina Müller</cp:lastModifiedBy>
  <cp:revision>3</cp:revision>
  <cp:lastPrinted>2020-04-02T14:26:00Z</cp:lastPrinted>
  <dcterms:created xsi:type="dcterms:W3CDTF">2020-08-03T14:07:00Z</dcterms:created>
  <dcterms:modified xsi:type="dcterms:W3CDTF">2020-08-03T14:07:00Z</dcterms:modified>
</cp:coreProperties>
</file>