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AD603A" w14:textId="52DF289E" w:rsidR="00D00434" w:rsidRDefault="0070776F" w:rsidP="00E549E9">
      <w:pPr>
        <w:spacing w:line="276" w:lineRule="auto"/>
        <w:rPr>
          <w:rFonts w:eastAsiaTheme="majorEastAsia" w:cstheme="majorBidi"/>
          <w:sz w:val="32"/>
          <w:szCs w:val="32"/>
        </w:rPr>
      </w:pPr>
      <w:r w:rsidRPr="0070776F">
        <w:rPr>
          <w:rFonts w:eastAsiaTheme="majorEastAsia" w:cstheme="majorBidi"/>
          <w:sz w:val="32"/>
          <w:szCs w:val="32"/>
        </w:rPr>
        <w:t xml:space="preserve">Intersektoral und interprofessionell: Nach dem Landarztmangel </w:t>
      </w:r>
      <w:r w:rsidR="00EF24BC">
        <w:rPr>
          <w:rFonts w:eastAsiaTheme="majorEastAsia" w:cstheme="majorBidi"/>
          <w:sz w:val="32"/>
          <w:szCs w:val="32"/>
        </w:rPr>
        <w:br/>
      </w:r>
      <w:r w:rsidRPr="0070776F">
        <w:rPr>
          <w:rFonts w:eastAsiaTheme="majorEastAsia" w:cstheme="majorBidi"/>
          <w:sz w:val="32"/>
          <w:szCs w:val="32"/>
        </w:rPr>
        <w:t>fehlen die Ärzte in den Krankenhäusern</w:t>
      </w:r>
    </w:p>
    <w:p w14:paraId="39529599" w14:textId="2C7170B8" w:rsidR="00783890" w:rsidRDefault="00D00434" w:rsidP="00E549E9">
      <w:pPr>
        <w:spacing w:line="276" w:lineRule="auto"/>
        <w:rPr>
          <w:color w:val="808080" w:themeColor="background1" w:themeShade="80"/>
        </w:rPr>
      </w:pPr>
      <w:r>
        <w:rPr>
          <w:color w:val="808080" w:themeColor="background1" w:themeShade="80"/>
        </w:rPr>
        <w:t>1</w:t>
      </w:r>
      <w:r w:rsidR="0070776F">
        <w:rPr>
          <w:color w:val="808080" w:themeColor="background1" w:themeShade="80"/>
        </w:rPr>
        <w:t>6</w:t>
      </w:r>
      <w:r w:rsidR="00586492" w:rsidRPr="00F45FC2">
        <w:rPr>
          <w:color w:val="808080" w:themeColor="background1" w:themeShade="80"/>
        </w:rPr>
        <w:t>.</w:t>
      </w:r>
      <w:r>
        <w:rPr>
          <w:color w:val="808080" w:themeColor="background1" w:themeShade="80"/>
        </w:rPr>
        <w:t xml:space="preserve"> </w:t>
      </w:r>
      <w:r w:rsidR="0070776F">
        <w:rPr>
          <w:color w:val="808080" w:themeColor="background1" w:themeShade="80"/>
        </w:rPr>
        <w:t>Dezem</w:t>
      </w:r>
      <w:r>
        <w:rPr>
          <w:color w:val="808080" w:themeColor="background1" w:themeShade="80"/>
        </w:rPr>
        <w:t>ber</w:t>
      </w:r>
      <w:r w:rsidR="00586492" w:rsidRPr="00F45FC2">
        <w:rPr>
          <w:color w:val="808080" w:themeColor="background1" w:themeShade="80"/>
        </w:rPr>
        <w:t xml:space="preserve"> 2020 | </w:t>
      </w:r>
      <w:r w:rsidR="00EF24BC">
        <w:rPr>
          <w:color w:val="808080" w:themeColor="background1" w:themeShade="80"/>
        </w:rPr>
        <w:t xml:space="preserve">Finja </w:t>
      </w:r>
      <w:proofErr w:type="spellStart"/>
      <w:r w:rsidR="00EF24BC">
        <w:rPr>
          <w:color w:val="808080" w:themeColor="background1" w:themeShade="80"/>
        </w:rPr>
        <w:t>Walsdorff</w:t>
      </w:r>
      <w:proofErr w:type="spellEnd"/>
    </w:p>
    <w:p w14:paraId="42B4AB5D" w14:textId="77777777" w:rsidR="00D00434" w:rsidRPr="00F45FC2" w:rsidRDefault="00D00434" w:rsidP="00E549E9">
      <w:pPr>
        <w:spacing w:line="276" w:lineRule="auto"/>
        <w:rPr>
          <w:color w:val="808080" w:themeColor="background1" w:themeShade="80"/>
        </w:rPr>
      </w:pPr>
    </w:p>
    <w:p w14:paraId="795288DC" w14:textId="77777777" w:rsidR="0070776F" w:rsidRPr="00EF24BC" w:rsidRDefault="0070776F" w:rsidP="0070776F">
      <w:pPr>
        <w:pStyle w:val="Fliesstext-DMGD"/>
        <w:jc w:val="both"/>
        <w:rPr>
          <w:b/>
          <w:bCs/>
        </w:rPr>
      </w:pPr>
      <w:r w:rsidRPr="00EF24BC">
        <w:rPr>
          <w:b/>
          <w:bCs/>
        </w:rPr>
        <w:t xml:space="preserve">Nicht nur mit Blick auf die niedergelassene Ärzteschaft, sondern auch in Krankenhäusern zeichnet sich ein deutlicher Engpass ab. Eine Antwort hierauf können digitale Assistenzen sein. In der Digitalen Modellregion Gesundheit Dreiländereck werden diese in die Anwendung gebracht und erforscht. </w:t>
      </w:r>
    </w:p>
    <w:p w14:paraId="01408152" w14:textId="09B715ED" w:rsidR="0070776F" w:rsidRDefault="0070776F" w:rsidP="0070776F">
      <w:pPr>
        <w:pStyle w:val="Fliesstext-DMGD"/>
        <w:jc w:val="both"/>
      </w:pPr>
      <w:r>
        <w:t xml:space="preserve">Nachdem im Rahmen der </w:t>
      </w:r>
      <w:hyperlink r:id="rId7" w:history="1">
        <w:r w:rsidRPr="00EF24BC">
          <w:rPr>
            <w:rStyle w:val="Hyperlink"/>
          </w:rPr>
          <w:t>Digitalen Modellregion Gesundheit Dreiländereck (DMGD)</w:t>
        </w:r>
      </w:hyperlink>
      <w:r>
        <w:t xml:space="preserve"> erste Forschungsprojekte mit niedergelassenen Hausärzten aus dem Dreiländereck erfolgreich abgeschlossen werden konnten, geht die vom Forschungskolleg (</w:t>
      </w:r>
      <w:proofErr w:type="spellStart"/>
      <w:r>
        <w:t>FoKoS</w:t>
      </w:r>
      <w:proofErr w:type="spellEnd"/>
      <w:r>
        <w:t xml:space="preserve">) und der Lebenswissenschaftlichen Fakultät (LWF) der Universität Siegen initiierte Initiative den nächsten Schritt. Denn nicht nur bei den niedergelassenen Medizinern auf dem Land, sondern auch in Krankenhäusern zeichnet sich ein Ärztemangel ab. Hierüber berichtete kürzlich etwa das ZDF in der </w:t>
      </w:r>
      <w:hyperlink r:id="rId8" w:history="1">
        <w:r w:rsidRPr="00EF24BC">
          <w:rPr>
            <w:rStyle w:val="Hyperlink"/>
          </w:rPr>
          <w:t>Reportage „Notfall Krankenhaus – Ärzte dringend gesucht“</w:t>
        </w:r>
      </w:hyperlink>
      <w:r>
        <w:t>.</w:t>
      </w:r>
    </w:p>
    <w:p w14:paraId="0136C46B" w14:textId="4DB7E19A" w:rsidR="0070776F" w:rsidRDefault="0070776F" w:rsidP="0070776F">
      <w:pPr>
        <w:pStyle w:val="Fliesstext-DMGD"/>
        <w:jc w:val="both"/>
      </w:pPr>
      <w:r>
        <w:t>Gemeinsam mit weiteren Gesundheitsinstitutionen, insbesondere Krankenhäusern, möchte die DMGD intersektorale Grenzen mit digitaler Gesundheitsversorgung überwinden – und das auch über das Dreiländereck hinaus. Im Zentrum steht dabei das Konzept des „virtuellen Krankenhauses“, das Gesundheitssektoren miteinander vernetzen kann.</w:t>
      </w:r>
    </w:p>
    <w:p w14:paraId="54E601EF" w14:textId="4CD350EC" w:rsidR="0070776F" w:rsidRDefault="0070776F" w:rsidP="0070776F">
      <w:pPr>
        <w:pStyle w:val="Fliesstext-DMGD"/>
        <w:jc w:val="both"/>
      </w:pPr>
      <w:r>
        <w:t xml:space="preserve">Über diese digitale Plattform für den Austausch zwischen Krankenhäusern und niedergelassener Ärzteschaft wurde zuletzt etwa bei einem </w:t>
      </w:r>
      <w:hyperlink r:id="rId9" w:history="1">
        <w:r w:rsidRPr="00EF24BC">
          <w:rPr>
            <w:rStyle w:val="Hyperlink"/>
          </w:rPr>
          <w:t>gemeinsamen Workshop von DMGD und dem Gesundheitsregion KölnBonn e. V.</w:t>
        </w:r>
      </w:hyperlink>
      <w:r>
        <w:t xml:space="preserve"> diskutiert. Im November besuchte außerdem die CDU-Kreistagsfraktion unter Federführung ihrer stellvertretenden Fraktionsvorsitzenden und Landtagsabgeordneten Jenny Groß aus dem Westerwaldkreis/Rheinland-Pfalz das </w:t>
      </w:r>
      <w:proofErr w:type="spellStart"/>
      <w:r>
        <w:t>FoKoS</w:t>
      </w:r>
      <w:proofErr w:type="spellEnd"/>
      <w:r>
        <w:t xml:space="preserve"> und sprach sich dabei dafür aus, </w:t>
      </w:r>
      <w:proofErr w:type="gramStart"/>
      <w:r>
        <w:t>das</w:t>
      </w:r>
      <w:proofErr w:type="gramEnd"/>
      <w:r>
        <w:t xml:space="preserve"> vom </w:t>
      </w:r>
      <w:proofErr w:type="spellStart"/>
      <w:r>
        <w:t>FoKoS</w:t>
      </w:r>
      <w:proofErr w:type="spellEnd"/>
      <w:r>
        <w:t xml:space="preserve"> entwickelte </w:t>
      </w:r>
      <w:hyperlink r:id="rId10" w:history="1">
        <w:r w:rsidRPr="00EF24BC">
          <w:rPr>
            <w:rStyle w:val="Hyperlink"/>
          </w:rPr>
          <w:t>Konzept für den Westerwaldkreis</w:t>
        </w:r>
      </w:hyperlink>
      <w:r>
        <w:t xml:space="preserve"> näher zu prüfen, um damit die Einbindung in die „Digitale Modellregion Gesundheit Dreiländereck“ zu starten.</w:t>
      </w:r>
    </w:p>
    <w:p w14:paraId="6D43E0D4" w14:textId="70884529" w:rsidR="0070776F" w:rsidRDefault="0070776F" w:rsidP="0070776F">
      <w:pPr>
        <w:pStyle w:val="Fliesstext-DMGD"/>
        <w:jc w:val="both"/>
      </w:pPr>
      <w:r>
        <w:t xml:space="preserve">„Wir als DMGD verfolgen einen intersektoralen Ansatz und wollen diesen noch weiter ausbauen“, erklärt </w:t>
      </w:r>
      <w:hyperlink r:id="rId11" w:history="1">
        <w:r w:rsidRPr="00EF24BC">
          <w:rPr>
            <w:rStyle w:val="Hyperlink"/>
          </w:rPr>
          <w:t>Dr. Olaf Gaus</w:t>
        </w:r>
      </w:hyperlink>
      <w:r>
        <w:t xml:space="preserve"> (Geschäftsführer des </w:t>
      </w:r>
      <w:proofErr w:type="spellStart"/>
      <w:r>
        <w:t>FoKoS</w:t>
      </w:r>
      <w:proofErr w:type="spellEnd"/>
      <w:r>
        <w:t>, Projektleitung DMGD) im Interview. „Wir wollen die Krankenhäuser und Kliniken einbeziehen – und zwar nicht nur diejenigen aus der Region, sondern gerne auch die Universitätsklinika. Mit diesen wollen wir darüber sprechen, wie wir die Daten der Patienten in der Zukunft als die Grundlage einer individualisierten digitalen Medizin einbringen können.“</w:t>
      </w:r>
    </w:p>
    <w:p w14:paraId="751C13B0" w14:textId="105379AC" w:rsidR="001330E1" w:rsidRDefault="0070776F" w:rsidP="0070776F">
      <w:pPr>
        <w:pStyle w:val="Fliesstext-DMGD"/>
        <w:jc w:val="both"/>
      </w:pPr>
      <w:r>
        <w:t xml:space="preserve">Das gesamte Interview mit Dr. Olaf Gaus sehen Sie </w:t>
      </w:r>
      <w:r w:rsidR="00EF24BC">
        <w:t>unter:</w:t>
      </w:r>
      <w:r w:rsidR="00EF24BC" w:rsidRPr="00EF24BC">
        <w:t xml:space="preserve"> </w:t>
      </w:r>
      <w:hyperlink r:id="rId12" w:history="1">
        <w:r w:rsidR="00EF24BC" w:rsidRPr="00EF24BC">
          <w:rPr>
            <w:rStyle w:val="Hyperlink"/>
          </w:rPr>
          <w:t>https://youtu.be/CC6NAEBOeuA</w:t>
        </w:r>
      </w:hyperlink>
    </w:p>
    <w:p w14:paraId="0FAA5AE8" w14:textId="7955F98E" w:rsidR="001330E1" w:rsidRDefault="001330E1" w:rsidP="001330E1">
      <w:pPr>
        <w:pStyle w:val="Fliesstext-DMGD"/>
      </w:pPr>
    </w:p>
    <w:p w14:paraId="7253AF99" w14:textId="77777777" w:rsidR="00EF24BC" w:rsidRDefault="00EF24BC" w:rsidP="001330E1">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14:paraId="2A0D175E" w14:textId="77777777" w:rsidTr="00501E55">
        <w:tc>
          <w:tcPr>
            <w:tcW w:w="2098" w:type="dxa"/>
            <w:tcBorders>
              <w:right w:val="single" w:sz="4" w:space="0" w:color="7F7F7F" w:themeColor="text1" w:themeTint="80"/>
            </w:tcBorders>
          </w:tcPr>
          <w:p w14:paraId="77EB855B"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lastRenderedPageBreak/>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14:paraId="2167E6C7" w14:textId="302F4DFB" w:rsidR="00B56CA1" w:rsidRPr="00501E55" w:rsidRDefault="00EF24BC" w:rsidP="00B56CA1">
            <w:pPr>
              <w:pStyle w:val="Fliesstext-DMGD"/>
              <w:rPr>
                <w:color w:val="7F7F7F" w:themeColor="text1" w:themeTint="80"/>
              </w:rPr>
            </w:pPr>
            <w:r>
              <w:rPr>
                <w:color w:val="7F7F7F" w:themeColor="text1" w:themeTint="80"/>
              </w:rPr>
              <w:t xml:space="preserve">Finja </w:t>
            </w:r>
            <w:proofErr w:type="spellStart"/>
            <w:r>
              <w:rPr>
                <w:color w:val="7F7F7F" w:themeColor="text1" w:themeTint="80"/>
              </w:rPr>
              <w:t>Walsdorff</w:t>
            </w:r>
            <w:proofErr w:type="spellEnd"/>
          </w:p>
        </w:tc>
      </w:tr>
      <w:tr w:rsidR="00B56CA1" w14:paraId="058E902F" w14:textId="77777777" w:rsidTr="00501E55">
        <w:tc>
          <w:tcPr>
            <w:tcW w:w="2098" w:type="dxa"/>
            <w:tcBorders>
              <w:right w:val="single" w:sz="4" w:space="0" w:color="7F7F7F" w:themeColor="text1" w:themeTint="80"/>
            </w:tcBorders>
          </w:tcPr>
          <w:p w14:paraId="53463808"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14:paraId="47E05E4D" w14:textId="48F3D03F" w:rsidR="00B56CA1" w:rsidRPr="00501E55" w:rsidRDefault="00EF24BC" w:rsidP="00B56CA1">
            <w:pPr>
              <w:pStyle w:val="Fliesstext-DMGD"/>
              <w:rPr>
                <w:color w:val="7F7F7F" w:themeColor="text1" w:themeTint="80"/>
              </w:rPr>
            </w:pPr>
            <w:proofErr w:type="spellStart"/>
            <w:r>
              <w:rPr>
                <w:color w:val="7F7F7F" w:themeColor="text1" w:themeTint="80"/>
              </w:rPr>
              <w:t>FoKoS</w:t>
            </w:r>
            <w:proofErr w:type="spellEnd"/>
          </w:p>
        </w:tc>
      </w:tr>
      <w:tr w:rsidR="00B56CA1" w14:paraId="3C670DE6" w14:textId="77777777" w:rsidTr="00501E55">
        <w:tc>
          <w:tcPr>
            <w:tcW w:w="2098" w:type="dxa"/>
            <w:tcBorders>
              <w:right w:val="single" w:sz="4" w:space="0" w:color="7F7F7F" w:themeColor="text1" w:themeTint="80"/>
            </w:tcBorders>
          </w:tcPr>
          <w:p w14:paraId="493E173E" w14:textId="77777777"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14:paraId="6E0E79E4" w14:textId="72AF871C" w:rsidR="00B56CA1" w:rsidRPr="00501E55" w:rsidRDefault="00EF24BC" w:rsidP="00B56CA1">
            <w:pPr>
              <w:pStyle w:val="Fliesstext-DMGD"/>
              <w:rPr>
                <w:color w:val="7F7F7F" w:themeColor="text1" w:themeTint="80"/>
              </w:rPr>
            </w:pPr>
            <w:r>
              <w:rPr>
                <w:color w:val="7F7F7F" w:themeColor="text1" w:themeTint="80"/>
              </w:rPr>
              <w:t>„</w:t>
            </w:r>
            <w:r w:rsidRPr="00EF24BC">
              <w:rPr>
                <w:color w:val="7F7F7F" w:themeColor="text1" w:themeTint="80"/>
              </w:rPr>
              <w:t>Moderne Gesundheitsversorgung muss intersektoral und interprofessionell sein</w:t>
            </w:r>
            <w:r>
              <w:rPr>
                <w:color w:val="7F7F7F" w:themeColor="text1" w:themeTint="80"/>
              </w:rPr>
              <w:t>.“</w:t>
            </w:r>
          </w:p>
        </w:tc>
      </w:tr>
    </w:tbl>
    <w:p w14:paraId="588D03F3" w14:textId="77777777" w:rsidR="00501E55" w:rsidRDefault="00501E55" w:rsidP="00464DCA">
      <w:pPr>
        <w:spacing w:line="276" w:lineRule="auto"/>
      </w:pPr>
    </w:p>
    <w:p w14:paraId="34DD617C" w14:textId="77777777" w:rsidR="00501E55" w:rsidRDefault="00501E55" w:rsidP="00464DCA">
      <w:pPr>
        <w:spacing w:line="276" w:lineRule="auto"/>
      </w:pPr>
    </w:p>
    <w:p w14:paraId="2BF1B494" w14:textId="77777777" w:rsidR="00D90628" w:rsidRDefault="00D90628" w:rsidP="00464DCA">
      <w:pPr>
        <w:spacing w:line="276" w:lineRule="auto"/>
      </w:pPr>
      <w:proofErr w:type="spellStart"/>
      <w:r w:rsidRPr="00403EC2">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14:paraId="72A96622" w14:textId="77777777" w:rsidR="00D90628" w:rsidRDefault="00D90628" w:rsidP="00464DCA">
      <w:pPr>
        <w:pStyle w:val="Fliesstext-DMGD"/>
      </w:pPr>
      <w:r w:rsidRPr="00403EC2">
        <w:t>Ansprechpartner: Dr. Olaf Gaus</w:t>
      </w:r>
    </w:p>
    <w:p w14:paraId="67C0146B" w14:textId="77777777" w:rsidR="00637F96" w:rsidRDefault="00D90628" w:rsidP="00464DCA">
      <w:pPr>
        <w:pStyle w:val="Fliesstext-DMGD"/>
        <w:tabs>
          <w:tab w:val="left" w:pos="709"/>
        </w:tabs>
      </w:pPr>
      <w:r>
        <w:t>Weidenauer Straße 167</w:t>
      </w:r>
      <w:r>
        <w:br/>
        <w:t>57076 Siegen</w:t>
      </w:r>
    </w:p>
    <w:p w14:paraId="4EDC46A1" w14:textId="77777777" w:rsidR="00D90628" w:rsidRDefault="00D90628" w:rsidP="00464DCA">
      <w:pPr>
        <w:pStyle w:val="Fliesstext-DMGD"/>
        <w:tabs>
          <w:tab w:val="left" w:pos="709"/>
        </w:tabs>
      </w:pPr>
      <w:r>
        <w:t>Telefon</w:t>
      </w:r>
      <w:r>
        <w:tab/>
        <w:t>+49 271 740-4988</w:t>
      </w:r>
      <w:r>
        <w:br/>
        <w:t>Fax</w:t>
      </w:r>
      <w:r>
        <w:tab/>
        <w:t>+49 271 740-3859</w:t>
      </w:r>
    </w:p>
    <w:p w14:paraId="738E6EB2" w14:textId="77777777" w:rsidR="00D90628" w:rsidRDefault="00D90628" w:rsidP="00464DCA">
      <w:pPr>
        <w:pStyle w:val="Fliesstext-DMGD"/>
        <w:tabs>
          <w:tab w:val="left" w:pos="709"/>
        </w:tabs>
      </w:pPr>
      <w:r w:rsidRPr="00403EC2">
        <w:t>olaf.gaus@uni-siegen.de</w:t>
      </w:r>
      <w:r>
        <w:br/>
      </w:r>
      <w:r w:rsidR="00464DCA" w:rsidRPr="00464DCA">
        <w:t>www.dmgd.de</w:t>
      </w:r>
    </w:p>
    <w:p w14:paraId="4BB7A39C" w14:textId="77777777" w:rsidR="00464DCA" w:rsidRDefault="00464DCA" w:rsidP="00464DCA">
      <w:pPr>
        <w:pStyle w:val="Fliesstext-DMGD"/>
        <w:tabs>
          <w:tab w:val="left" w:pos="709"/>
        </w:tabs>
      </w:pPr>
    </w:p>
    <w:p w14:paraId="5F0C6658" w14:textId="77777777"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14:paraId="79BF3387" w14:textId="77777777"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13"/>
      <w:footerReference w:type="default" r:id="rId14"/>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2B978E" w14:textId="77777777" w:rsidR="00F46BB5" w:rsidRDefault="00F46BB5" w:rsidP="00323F10">
      <w:pPr>
        <w:spacing w:after="0" w:line="240" w:lineRule="auto"/>
      </w:pPr>
      <w:r>
        <w:separator/>
      </w:r>
    </w:p>
  </w:endnote>
  <w:endnote w:type="continuationSeparator" w:id="0">
    <w:p w14:paraId="2F17457D" w14:textId="77777777" w:rsidR="00F46BB5" w:rsidRDefault="00F46BB5"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05DAEFA8" w14:textId="77777777"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14:anchorId="78B49892" wp14:editId="434DFE9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14:anchorId="222BDF50" wp14:editId="0822C35A">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14:anchorId="38AD0B85" wp14:editId="619FAD27">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8643AE4" w14:textId="77777777" w:rsidR="00F46BB5" w:rsidRDefault="00F46BB5" w:rsidP="00323F10">
      <w:pPr>
        <w:spacing w:after="0" w:line="240" w:lineRule="auto"/>
      </w:pPr>
      <w:r>
        <w:separator/>
      </w:r>
    </w:p>
  </w:footnote>
  <w:footnote w:type="continuationSeparator" w:id="0">
    <w:p w14:paraId="2098B855" w14:textId="77777777" w:rsidR="00F46BB5" w:rsidRDefault="00F46BB5"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6264A6" w14:textId="77777777" w:rsidR="00E675A9" w:rsidRPr="00501E55" w:rsidRDefault="00E675A9">
    <w:pPr>
      <w:pStyle w:val="Kopfzeile"/>
      <w:rPr>
        <w:sz w:val="154"/>
        <w:szCs w:val="154"/>
      </w:rPr>
    </w:pPr>
  </w:p>
  <w:p w14:paraId="73BC3002" w14:textId="77777777"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14:anchorId="7A24FB5F" wp14:editId="77CC6E69">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6256194"/>
    <w:multiLevelType w:val="hybridMultilevel"/>
    <w:tmpl w:val="46769A2E"/>
    <w:lvl w:ilvl="0" w:tplc="834C909C">
      <w:start w:val="1"/>
      <w:numFmt w:val="decimal"/>
      <w:lvlText w:val="%1."/>
      <w:lvlJc w:val="left"/>
      <w:pPr>
        <w:ind w:left="720" w:hanging="360"/>
      </w:pPr>
      <w:rPr>
        <w:b/>
        <w:bC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6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85B2C"/>
    <w:rsid w:val="000A5FA1"/>
    <w:rsid w:val="00113383"/>
    <w:rsid w:val="001330E1"/>
    <w:rsid w:val="00136E17"/>
    <w:rsid w:val="0015045C"/>
    <w:rsid w:val="002C2B2C"/>
    <w:rsid w:val="002E6F83"/>
    <w:rsid w:val="00323F10"/>
    <w:rsid w:val="003A7427"/>
    <w:rsid w:val="00402D0C"/>
    <w:rsid w:val="00403EC2"/>
    <w:rsid w:val="00464DCA"/>
    <w:rsid w:val="004A2347"/>
    <w:rsid w:val="004A6070"/>
    <w:rsid w:val="00501E55"/>
    <w:rsid w:val="00586492"/>
    <w:rsid w:val="00637F96"/>
    <w:rsid w:val="00651525"/>
    <w:rsid w:val="006B7C8A"/>
    <w:rsid w:val="0070776F"/>
    <w:rsid w:val="00762521"/>
    <w:rsid w:val="00783890"/>
    <w:rsid w:val="007D7284"/>
    <w:rsid w:val="008B54CF"/>
    <w:rsid w:val="008D1CBB"/>
    <w:rsid w:val="008F5177"/>
    <w:rsid w:val="00972B19"/>
    <w:rsid w:val="00A25BA4"/>
    <w:rsid w:val="00A85B11"/>
    <w:rsid w:val="00AC1189"/>
    <w:rsid w:val="00B537D8"/>
    <w:rsid w:val="00B56CA1"/>
    <w:rsid w:val="00C43191"/>
    <w:rsid w:val="00C52D62"/>
    <w:rsid w:val="00CA1272"/>
    <w:rsid w:val="00CA17F9"/>
    <w:rsid w:val="00CD3740"/>
    <w:rsid w:val="00D00434"/>
    <w:rsid w:val="00D11DE1"/>
    <w:rsid w:val="00D6371B"/>
    <w:rsid w:val="00D90628"/>
    <w:rsid w:val="00E549E9"/>
    <w:rsid w:val="00E675A9"/>
    <w:rsid w:val="00EC09F8"/>
    <w:rsid w:val="00EF24BC"/>
    <w:rsid w:val="00F45FC2"/>
    <w:rsid w:val="00F46BB5"/>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B6EB38"/>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56487433">
      <w:bodyDiv w:val="1"/>
      <w:marLeft w:val="0"/>
      <w:marRight w:val="0"/>
      <w:marTop w:val="0"/>
      <w:marBottom w:val="0"/>
      <w:divBdr>
        <w:top w:val="none" w:sz="0" w:space="0" w:color="auto"/>
        <w:left w:val="none" w:sz="0" w:space="0" w:color="auto"/>
        <w:bottom w:val="none" w:sz="0" w:space="0" w:color="auto"/>
        <w:right w:val="none" w:sz="0" w:space="0" w:color="auto"/>
      </w:divBdr>
    </w:div>
    <w:div w:id="731998422">
      <w:bodyDiv w:val="1"/>
      <w:marLeft w:val="0"/>
      <w:marRight w:val="0"/>
      <w:marTop w:val="0"/>
      <w:marBottom w:val="0"/>
      <w:divBdr>
        <w:top w:val="none" w:sz="0" w:space="0" w:color="auto"/>
        <w:left w:val="none" w:sz="0" w:space="0" w:color="auto"/>
        <w:bottom w:val="none" w:sz="0" w:space="0" w:color="auto"/>
        <w:right w:val="none" w:sz="0" w:space="0" w:color="auto"/>
      </w:divBdr>
    </w:div>
    <w:div w:id="2137945742">
      <w:bodyDiv w:val="1"/>
      <w:marLeft w:val="0"/>
      <w:marRight w:val="0"/>
      <w:marTop w:val="0"/>
      <w:marBottom w:val="0"/>
      <w:divBdr>
        <w:top w:val="none" w:sz="0" w:space="0" w:color="auto"/>
        <w:left w:val="none" w:sz="0" w:space="0" w:color="auto"/>
        <w:bottom w:val="none" w:sz="0" w:space="0" w:color="auto"/>
        <w:right w:val="none" w:sz="0" w:space="0" w:color="auto"/>
      </w:divBdr>
      <w:divsChild>
        <w:div w:id="1842618403">
          <w:marLeft w:val="0"/>
          <w:marRight w:val="0"/>
          <w:marTop w:val="0"/>
          <w:marBottom w:val="0"/>
          <w:divBdr>
            <w:top w:val="none" w:sz="0" w:space="0" w:color="auto"/>
            <w:left w:val="none" w:sz="0" w:space="0" w:color="auto"/>
            <w:bottom w:val="none" w:sz="0" w:space="0" w:color="auto"/>
            <w:right w:val="none" w:sz="0" w:space="0" w:color="auto"/>
          </w:divBdr>
          <w:divsChild>
            <w:div w:id="232352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zdf.de/dokumentation/zdf-reportage/notfall-krankenhaus-122.html"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fokos.de/digitale-modellregion-gesundheit-dreilaendereck/" TargetMode="External"/><Relationship Id="rId12" Type="http://schemas.openxmlformats.org/officeDocument/2006/relationships/hyperlink" Target="https://youtu.be/CC6NAEBOeuA"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fokos.de/personal/dr-olaf-gaus/"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fokos.de/2020/11/18/westerwaldkreis/" TargetMode="External"/><Relationship Id="rId4" Type="http://schemas.openxmlformats.org/officeDocument/2006/relationships/webSettings" Target="webSettings.xml"/><Relationship Id="rId9" Type="http://schemas.openxmlformats.org/officeDocument/2006/relationships/hyperlink" Target="https://fokos.de/2020/11/26/workshop-digitale-gesundheitsversorgung/"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577</Words>
  <Characters>3638</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Sina Müller</cp:lastModifiedBy>
  <cp:revision>3</cp:revision>
  <cp:lastPrinted>2020-04-02T14:26:00Z</cp:lastPrinted>
  <dcterms:created xsi:type="dcterms:W3CDTF">2020-12-16T18:08:00Z</dcterms:created>
  <dcterms:modified xsi:type="dcterms:W3CDTF">2020-12-16T18:15:00Z</dcterms:modified>
</cp:coreProperties>
</file>