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01E55" w:rsidRDefault="009F6CD1" w:rsidP="00E549E9">
      <w:pPr>
        <w:spacing w:line="276" w:lineRule="auto"/>
        <w:rPr>
          <w:rFonts w:eastAsiaTheme="majorEastAsia" w:cstheme="majorBidi"/>
          <w:sz w:val="32"/>
          <w:szCs w:val="32"/>
        </w:rPr>
      </w:pPr>
      <w:r w:rsidRPr="009F6CD1">
        <w:rPr>
          <w:rFonts w:eastAsiaTheme="majorEastAsia" w:cstheme="majorBidi"/>
          <w:sz w:val="32"/>
          <w:szCs w:val="32"/>
        </w:rPr>
        <w:t>Westerwald-</w:t>
      </w:r>
      <w:r w:rsidR="002F433D" w:rsidRPr="00B3038B">
        <w:rPr>
          <w:rFonts w:eastAsiaTheme="majorEastAsia" w:cstheme="majorBidi"/>
          <w:sz w:val="32"/>
          <w:szCs w:val="32"/>
        </w:rPr>
        <w:t>Ausschuss für Soziales, Gleichstellung und Gesundheit</w:t>
      </w:r>
      <w:r w:rsidRPr="00B3038B">
        <w:rPr>
          <w:rFonts w:eastAsiaTheme="majorEastAsia" w:cstheme="majorBidi"/>
          <w:sz w:val="32"/>
          <w:szCs w:val="32"/>
        </w:rPr>
        <w:t xml:space="preserve"> </w:t>
      </w:r>
      <w:r w:rsidR="00C97815">
        <w:rPr>
          <w:rFonts w:eastAsiaTheme="majorEastAsia" w:cstheme="majorBidi"/>
          <w:sz w:val="32"/>
          <w:szCs w:val="32"/>
        </w:rPr>
        <w:t>diskutiert</w:t>
      </w:r>
      <w:r w:rsidRPr="009F6CD1">
        <w:rPr>
          <w:rFonts w:eastAsiaTheme="majorEastAsia" w:cstheme="majorBidi"/>
          <w:sz w:val="32"/>
          <w:szCs w:val="32"/>
        </w:rPr>
        <w:t xml:space="preserve"> Kooperation mit der DMGD</w:t>
      </w:r>
    </w:p>
    <w:p w:rsidR="009F6CD1" w:rsidRPr="00F9697A" w:rsidRDefault="009F6CD1" w:rsidP="00E549E9">
      <w:pPr>
        <w:spacing w:line="276" w:lineRule="auto"/>
        <w:rPr>
          <w:color w:val="808080" w:themeColor="background1" w:themeShade="80"/>
        </w:rPr>
      </w:pPr>
    </w:p>
    <w:p w:rsidR="00E675A9" w:rsidRPr="00F45FC2" w:rsidRDefault="00B3038B" w:rsidP="00E549E9">
      <w:pPr>
        <w:spacing w:line="276" w:lineRule="auto"/>
        <w:rPr>
          <w:color w:val="808080" w:themeColor="background1" w:themeShade="80"/>
        </w:rPr>
      </w:pPr>
      <w:r>
        <w:rPr>
          <w:color w:val="808080" w:themeColor="background1" w:themeShade="80"/>
        </w:rPr>
        <w:t>10</w:t>
      </w:r>
      <w:r w:rsidR="00586492" w:rsidRPr="00F45FC2">
        <w:rPr>
          <w:color w:val="808080" w:themeColor="background1" w:themeShade="80"/>
        </w:rPr>
        <w:t xml:space="preserve">. </w:t>
      </w:r>
      <w:r w:rsidR="00F45FC2" w:rsidRPr="00F45FC2">
        <w:rPr>
          <w:color w:val="808080" w:themeColor="background1" w:themeShade="80"/>
        </w:rPr>
        <w:t>M</w:t>
      </w:r>
      <w:r w:rsidR="009F6CD1">
        <w:rPr>
          <w:color w:val="808080" w:themeColor="background1" w:themeShade="80"/>
        </w:rPr>
        <w:t>ärz</w:t>
      </w:r>
      <w:r w:rsidR="00586492" w:rsidRPr="00F45FC2">
        <w:rPr>
          <w:color w:val="808080" w:themeColor="background1" w:themeShade="80"/>
        </w:rPr>
        <w:t xml:space="preserve"> 202</w:t>
      </w:r>
      <w:r w:rsidR="009F6CD1">
        <w:rPr>
          <w:color w:val="808080" w:themeColor="background1" w:themeShade="80"/>
        </w:rPr>
        <w:t>1</w:t>
      </w:r>
      <w:r w:rsidR="00586492" w:rsidRPr="00F45FC2">
        <w:rPr>
          <w:color w:val="808080" w:themeColor="background1" w:themeShade="80"/>
        </w:rPr>
        <w:t xml:space="preserve"> | </w:t>
      </w:r>
      <w:r w:rsidR="009F6CD1">
        <w:rPr>
          <w:color w:val="808080" w:themeColor="background1" w:themeShade="80"/>
        </w:rPr>
        <w:t>Vanessa Simon</w:t>
      </w:r>
    </w:p>
    <w:p w:rsidR="009F6CD1" w:rsidRPr="00B3038B" w:rsidRDefault="008904EC" w:rsidP="009F6CD1">
      <w:r w:rsidRPr="00B3038B">
        <w:t>T</w:t>
      </w:r>
      <w:r w:rsidR="009F6CD1" w:rsidRPr="00B3038B">
        <w:t xml:space="preserve">hema der jüngsten Sitzung des </w:t>
      </w:r>
      <w:r w:rsidR="002F433D" w:rsidRPr="00B3038B">
        <w:t>Ausschusses</w:t>
      </w:r>
      <w:r w:rsidR="009F6CD1" w:rsidRPr="00B3038B">
        <w:t xml:space="preserve"> für Soziales, Gleichstellung und Gesundheit des Westerwaldkreises war die ärztliche Versorgung im Westerwald. Während der </w:t>
      </w:r>
      <w:r w:rsidR="00C97815" w:rsidRPr="00B3038B">
        <w:t>Online-Sitzung</w:t>
      </w:r>
      <w:r w:rsidR="009F6CD1" w:rsidRPr="00B3038B">
        <w:t xml:space="preserve"> ist der vom Gremium eingeladene Referent, Dr. Olaf Gaus, Geschäftsführer des Forschungskollegs (FoKoS) und Leiter der „Digitalen Modellregion Gesundheit Dreiländereck“ (DMGD) der Universität Siegen, auf die Frage des Ausschusses </w:t>
      </w:r>
      <w:r w:rsidR="00C97815" w:rsidRPr="00B3038B">
        <w:t xml:space="preserve">eingegangen: </w:t>
      </w:r>
      <w:r w:rsidR="009F6CD1" w:rsidRPr="00B3038B">
        <w:t xml:space="preserve">„Was kann der Kreis tun, damit die Situation der Allgemein- und Fachärzte verbessert werden kann?“. Zudem stellte </w:t>
      </w:r>
      <w:r w:rsidR="00C97815" w:rsidRPr="00B3038B">
        <w:t xml:space="preserve">Gaus </w:t>
      </w:r>
      <w:r w:rsidR="009F6CD1" w:rsidRPr="00B3038B">
        <w:t xml:space="preserve">die mögliche Studie „Digital </w:t>
      </w:r>
      <w:proofErr w:type="spellStart"/>
      <w:r w:rsidR="009F6CD1" w:rsidRPr="00B3038B">
        <w:t>HealthConnect</w:t>
      </w:r>
      <w:proofErr w:type="spellEnd"/>
      <w:r w:rsidR="009F6CD1" w:rsidRPr="00B3038B">
        <w:t>“ vor, die im Rahmen des Modellvorhabens umgesetzt werden könnte.</w:t>
      </w:r>
    </w:p>
    <w:p w:rsidR="009F6CD1" w:rsidRPr="00B3038B" w:rsidRDefault="009F6CD1" w:rsidP="009F6CD1">
      <w:pPr>
        <w:rPr>
          <w:b w:val="0"/>
        </w:rPr>
      </w:pPr>
    </w:p>
    <w:p w:rsidR="009F6CD1" w:rsidRPr="009F6CD1" w:rsidRDefault="009F6CD1" w:rsidP="009F6CD1">
      <w:pPr>
        <w:rPr>
          <w:b w:val="0"/>
        </w:rPr>
      </w:pPr>
      <w:r w:rsidRPr="00B3038B">
        <w:rPr>
          <w:b w:val="0"/>
        </w:rPr>
        <w:t xml:space="preserve">Die </w:t>
      </w:r>
      <w:r w:rsidR="008904EC" w:rsidRPr="00B3038B">
        <w:rPr>
          <w:b w:val="0"/>
        </w:rPr>
        <w:t>h</w:t>
      </w:r>
      <w:r w:rsidRPr="00B3038B">
        <w:rPr>
          <w:b w:val="0"/>
        </w:rPr>
        <w:t>auptamtlich</w:t>
      </w:r>
      <w:r w:rsidR="008904EC" w:rsidRPr="00B3038B">
        <w:rPr>
          <w:b w:val="0"/>
        </w:rPr>
        <w:t>e</w:t>
      </w:r>
      <w:r w:rsidRPr="00B3038B">
        <w:rPr>
          <w:b w:val="0"/>
        </w:rPr>
        <w:t xml:space="preserve"> </w:t>
      </w:r>
      <w:r w:rsidR="002F433D" w:rsidRPr="00B3038B">
        <w:rPr>
          <w:b w:val="0"/>
        </w:rPr>
        <w:t>E</w:t>
      </w:r>
      <w:r w:rsidRPr="00B3038B">
        <w:rPr>
          <w:b w:val="0"/>
        </w:rPr>
        <w:t>rste Kreisbeigeordnete, Gabriele Wieland, motivierte Lösungsansätze, um dem vorhersehbaren Allgemein- und Fachärztemangel im Westerwaldkreis entgegen</w:t>
      </w:r>
      <w:r w:rsidR="00B17B81" w:rsidRPr="00B3038B">
        <w:rPr>
          <w:b w:val="0"/>
        </w:rPr>
        <w:t xml:space="preserve"> </w:t>
      </w:r>
      <w:r w:rsidRPr="00B3038B">
        <w:rPr>
          <w:b w:val="0"/>
        </w:rPr>
        <w:t>zu</w:t>
      </w:r>
      <w:r w:rsidR="00B17B81" w:rsidRPr="00B3038B">
        <w:rPr>
          <w:b w:val="0"/>
        </w:rPr>
        <w:t xml:space="preserve"> </w:t>
      </w:r>
      <w:r w:rsidRPr="00B3038B">
        <w:rPr>
          <w:b w:val="0"/>
        </w:rPr>
        <w:t xml:space="preserve">wirken. </w:t>
      </w:r>
      <w:r w:rsidR="00B17B81" w:rsidRPr="00B3038B">
        <w:rPr>
          <w:b w:val="0"/>
        </w:rPr>
        <w:t xml:space="preserve">Der </w:t>
      </w:r>
      <w:r w:rsidR="002F433D" w:rsidRPr="00B3038B">
        <w:rPr>
          <w:b w:val="0"/>
        </w:rPr>
        <w:t>Kreistag</w:t>
      </w:r>
      <w:r w:rsidR="00B17B81" w:rsidRPr="00B3038B">
        <w:rPr>
          <w:b w:val="0"/>
        </w:rPr>
        <w:t xml:space="preserve"> diskutiert</w:t>
      </w:r>
      <w:r w:rsidRPr="00B3038B">
        <w:rPr>
          <w:b w:val="0"/>
        </w:rPr>
        <w:t xml:space="preserve"> </w:t>
      </w:r>
      <w:r w:rsidRPr="009F6CD1">
        <w:rPr>
          <w:b w:val="0"/>
        </w:rPr>
        <w:t>bereits</w:t>
      </w:r>
      <w:r w:rsidR="00B17B81">
        <w:rPr>
          <w:b w:val="0"/>
        </w:rPr>
        <w:t xml:space="preserve"> seit längerem</w:t>
      </w:r>
      <w:r w:rsidRPr="009F6CD1">
        <w:rPr>
          <w:b w:val="0"/>
        </w:rPr>
        <w:t xml:space="preserve"> über Möglichkeiten, wie junge Medizinabsolventen an den Kreis gebunden werden könnten, denn das Durchschnittsalter der niedergelassenen Haus- und Fachärzte </w:t>
      </w:r>
      <w:r w:rsidR="00B17B81">
        <w:rPr>
          <w:b w:val="0"/>
        </w:rPr>
        <w:t>lässt befürchten</w:t>
      </w:r>
      <w:r w:rsidRPr="009F6CD1">
        <w:rPr>
          <w:b w:val="0"/>
        </w:rPr>
        <w:t>, dass zwei Drittel der Sitze bereits in den nächsten fünf Jahren neu besetzt werden müssen. Dr. Olaf Gaus bestätigte, dass es die beste Lösung sei, wenn sich ausreichend Ärzte vor Ort ansiedeln würden. Bislang zeig</w:t>
      </w:r>
      <w:r w:rsidR="00B17B81">
        <w:rPr>
          <w:b w:val="0"/>
        </w:rPr>
        <w:t>t</w:t>
      </w:r>
      <w:r w:rsidRPr="009F6CD1">
        <w:rPr>
          <w:b w:val="0"/>
        </w:rPr>
        <w:t xml:space="preserve">en </w:t>
      </w:r>
      <w:r w:rsidR="00B17B81">
        <w:rPr>
          <w:b w:val="0"/>
        </w:rPr>
        <w:t>einschlägige</w:t>
      </w:r>
      <w:r w:rsidRPr="009F6CD1">
        <w:rPr>
          <w:b w:val="0"/>
        </w:rPr>
        <w:t xml:space="preserve"> Statistiken</w:t>
      </w:r>
      <w:r w:rsidR="00B17B81">
        <w:rPr>
          <w:b w:val="0"/>
        </w:rPr>
        <w:t xml:space="preserve"> allerdings</w:t>
      </w:r>
      <w:r w:rsidRPr="009F6CD1">
        <w:rPr>
          <w:b w:val="0"/>
        </w:rPr>
        <w:t xml:space="preserve">, dass urbane </w:t>
      </w:r>
      <w:r w:rsidR="00B17B81">
        <w:rPr>
          <w:b w:val="0"/>
        </w:rPr>
        <w:t>Zentren für Praxisansiedlungen</w:t>
      </w:r>
      <w:r w:rsidRPr="009F6CD1">
        <w:rPr>
          <w:b w:val="0"/>
        </w:rPr>
        <w:t xml:space="preserve"> bevorzugt w</w:t>
      </w:r>
      <w:r w:rsidR="00B17B81">
        <w:rPr>
          <w:b w:val="0"/>
        </w:rPr>
        <w:t>ürden</w:t>
      </w:r>
      <w:r w:rsidRPr="009F6CD1">
        <w:rPr>
          <w:b w:val="0"/>
        </w:rPr>
        <w:t xml:space="preserve">. Zudem müsse man damit rechnen, dass sich </w:t>
      </w:r>
      <w:r w:rsidR="001211C7">
        <w:rPr>
          <w:b w:val="0"/>
        </w:rPr>
        <w:t xml:space="preserve">die </w:t>
      </w:r>
      <w:r w:rsidR="008904EC">
        <w:rPr>
          <w:b w:val="0"/>
        </w:rPr>
        <w:t>Berufs</w:t>
      </w:r>
      <w:r w:rsidR="001211C7">
        <w:rPr>
          <w:b w:val="0"/>
        </w:rPr>
        <w:t>vorstellungen</w:t>
      </w:r>
      <w:r w:rsidR="008904EC">
        <w:rPr>
          <w:b w:val="0"/>
        </w:rPr>
        <w:t xml:space="preserve"> in der Medizin</w:t>
      </w:r>
      <w:r w:rsidRPr="009F6CD1">
        <w:rPr>
          <w:b w:val="0"/>
        </w:rPr>
        <w:t xml:space="preserve"> </w:t>
      </w:r>
      <w:r w:rsidR="001211C7">
        <w:rPr>
          <w:b w:val="0"/>
        </w:rPr>
        <w:t>nachhaltig</w:t>
      </w:r>
      <w:r w:rsidRPr="009F6CD1">
        <w:rPr>
          <w:b w:val="0"/>
        </w:rPr>
        <w:t xml:space="preserve"> </w:t>
      </w:r>
      <w:r w:rsidR="00B17B81">
        <w:rPr>
          <w:b w:val="0"/>
        </w:rPr>
        <w:t>verändern</w:t>
      </w:r>
      <w:r w:rsidRPr="009F6CD1">
        <w:rPr>
          <w:b w:val="0"/>
        </w:rPr>
        <w:t>, d</w:t>
      </w:r>
      <w:r w:rsidR="001211C7">
        <w:rPr>
          <w:b w:val="0"/>
        </w:rPr>
        <w:t xml:space="preserve">a immer mehr Frauen in den Arztberuf streben, die – anders als ihre männlichen Kollegen – </w:t>
      </w:r>
      <w:r w:rsidRPr="009F6CD1">
        <w:rPr>
          <w:b w:val="0"/>
        </w:rPr>
        <w:t>häufiger Teilzeitbeschäftigungen anstreb</w:t>
      </w:r>
      <w:r w:rsidR="001211C7">
        <w:rPr>
          <w:b w:val="0"/>
        </w:rPr>
        <w:t>en</w:t>
      </w:r>
      <w:r w:rsidRPr="009F6CD1">
        <w:rPr>
          <w:b w:val="0"/>
        </w:rPr>
        <w:t>,</w:t>
      </w:r>
      <w:r w:rsidR="001211C7">
        <w:rPr>
          <w:b w:val="0"/>
        </w:rPr>
        <w:t xml:space="preserve"> öfter ärztliche Angestelltenverhältnisse bevorzugen,</w:t>
      </w:r>
      <w:r w:rsidRPr="009F6CD1">
        <w:rPr>
          <w:b w:val="0"/>
        </w:rPr>
        <w:t xml:space="preserve"> was </w:t>
      </w:r>
      <w:r w:rsidR="001211C7">
        <w:rPr>
          <w:b w:val="0"/>
        </w:rPr>
        <w:t xml:space="preserve">sich auf die Arzt-Patientenrelation auswirkt. In Zukunft muss damit gerechnet werden, dass diese Entwicklung mittelfristig </w:t>
      </w:r>
      <w:r w:rsidRPr="009F6CD1">
        <w:rPr>
          <w:b w:val="0"/>
        </w:rPr>
        <w:t>zu</w:t>
      </w:r>
      <w:r w:rsidR="001211C7">
        <w:rPr>
          <w:b w:val="0"/>
        </w:rPr>
        <w:t xml:space="preserve"> Defiziten in der Gesundheitsversorgung auf dem Land führen könnte</w:t>
      </w:r>
      <w:r w:rsidRPr="009F6CD1">
        <w:rPr>
          <w:b w:val="0"/>
        </w:rPr>
        <w:t>. Um dieser Problematik entgegenzuwirken entwickel</w:t>
      </w:r>
      <w:r w:rsidR="001211C7">
        <w:rPr>
          <w:b w:val="0"/>
        </w:rPr>
        <w:t>n</w:t>
      </w:r>
      <w:r w:rsidRPr="009F6CD1">
        <w:rPr>
          <w:b w:val="0"/>
        </w:rPr>
        <w:t xml:space="preserve"> das Forschungskolleg und die Lebenswissenschaftliche Fakultät (LWF) der Universität Siegen wissenschaftliche Ansätze, die im Rahmen des Modellvorhabens „Digitale Modellregion Gesundheit Dreiländereck“</w:t>
      </w:r>
      <w:r w:rsidR="001211C7">
        <w:rPr>
          <w:b w:val="0"/>
        </w:rPr>
        <w:t xml:space="preserve"> (</w:t>
      </w:r>
      <w:hyperlink r:id="rId6" w:history="1">
        <w:r w:rsidR="001211C7" w:rsidRPr="00CC0839">
          <w:rPr>
            <w:rStyle w:val="Hyperlink"/>
            <w:b w:val="0"/>
          </w:rPr>
          <w:t>www.dmgd.de</w:t>
        </w:r>
      </w:hyperlink>
      <w:r w:rsidR="001211C7">
        <w:rPr>
          <w:b w:val="0"/>
        </w:rPr>
        <w:t xml:space="preserve">) </w:t>
      </w:r>
      <w:r w:rsidRPr="009F6CD1">
        <w:rPr>
          <w:b w:val="0"/>
        </w:rPr>
        <w:t xml:space="preserve">in der Region umgesetzt werden sollen. Der Westerwaldkreis </w:t>
      </w:r>
      <w:r w:rsidR="001211C7">
        <w:rPr>
          <w:b w:val="0"/>
        </w:rPr>
        <w:t>prüft derzeit</w:t>
      </w:r>
      <w:r w:rsidRPr="009F6CD1">
        <w:rPr>
          <w:b w:val="0"/>
        </w:rPr>
        <w:t xml:space="preserve"> Kooperation</w:t>
      </w:r>
      <w:r w:rsidR="001211C7">
        <w:rPr>
          <w:b w:val="0"/>
        </w:rPr>
        <w:t>smöglichkeiten</w:t>
      </w:r>
      <w:r w:rsidRPr="009F6CD1">
        <w:rPr>
          <w:b w:val="0"/>
        </w:rPr>
        <w:t xml:space="preserve"> mit der DMGD. Von dem länderübergreifenden Modellvorhaben</w:t>
      </w:r>
      <w:r w:rsidR="001211C7">
        <w:rPr>
          <w:b w:val="0"/>
        </w:rPr>
        <w:t>, das die Länder</w:t>
      </w:r>
      <w:r w:rsidRPr="009F6CD1">
        <w:rPr>
          <w:b w:val="0"/>
        </w:rPr>
        <w:t xml:space="preserve"> Rheinland-Pfalz, Hessen und Nordrhein</w:t>
      </w:r>
      <w:r w:rsidR="001211C7">
        <w:rPr>
          <w:b w:val="0"/>
        </w:rPr>
        <w:t>-W</w:t>
      </w:r>
      <w:r w:rsidRPr="009F6CD1">
        <w:rPr>
          <w:b w:val="0"/>
        </w:rPr>
        <w:t>estfalen</w:t>
      </w:r>
      <w:r w:rsidR="001211C7">
        <w:rPr>
          <w:b w:val="0"/>
        </w:rPr>
        <w:t xml:space="preserve"> einbezieht,</w:t>
      </w:r>
      <w:r w:rsidRPr="009F6CD1">
        <w:rPr>
          <w:b w:val="0"/>
        </w:rPr>
        <w:t xml:space="preserve"> können Synergieeffekte </w:t>
      </w:r>
      <w:r w:rsidR="001211C7">
        <w:rPr>
          <w:b w:val="0"/>
        </w:rPr>
        <w:t xml:space="preserve">ausgelöst werden, </w:t>
      </w:r>
      <w:r w:rsidRPr="009F6CD1">
        <w:rPr>
          <w:b w:val="0"/>
        </w:rPr>
        <w:t xml:space="preserve">die </w:t>
      </w:r>
      <w:r w:rsidR="001211C7">
        <w:rPr>
          <w:b w:val="0"/>
        </w:rPr>
        <w:t xml:space="preserve">eine </w:t>
      </w:r>
      <w:r w:rsidRPr="009F6CD1">
        <w:rPr>
          <w:b w:val="0"/>
        </w:rPr>
        <w:t xml:space="preserve">regionale Wertschöpfung in der gesundheitlichen Versorgung </w:t>
      </w:r>
      <w:r w:rsidR="001211C7">
        <w:rPr>
          <w:b w:val="0"/>
        </w:rPr>
        <w:t>stärken</w:t>
      </w:r>
      <w:r w:rsidRPr="009F6CD1">
        <w:rPr>
          <w:b w:val="0"/>
        </w:rPr>
        <w:t xml:space="preserve">. Derzeit zählt das Gesamtvorhaben 16 einzelne Projekte und Studienkonzepte, die jeweils gemeinsam mit einem Kreis oder einer Kommune im Dreiländereck durchgeführt </w:t>
      </w:r>
      <w:r w:rsidR="00AC38B5">
        <w:rPr>
          <w:b w:val="0"/>
        </w:rPr>
        <w:t xml:space="preserve">oder diskutiert </w:t>
      </w:r>
      <w:r w:rsidRPr="009F6CD1">
        <w:rPr>
          <w:b w:val="0"/>
        </w:rPr>
        <w:t xml:space="preserve">werden. </w:t>
      </w:r>
    </w:p>
    <w:p w:rsidR="009F6CD1" w:rsidRPr="009F6CD1" w:rsidRDefault="009F6CD1" w:rsidP="009F6CD1">
      <w:pPr>
        <w:rPr>
          <w:b w:val="0"/>
        </w:rPr>
      </w:pPr>
    </w:p>
    <w:p w:rsidR="009F6CD1" w:rsidRPr="009F6CD1" w:rsidRDefault="009F6CD1" w:rsidP="009F6CD1">
      <w:pPr>
        <w:rPr>
          <w:b w:val="0"/>
        </w:rPr>
      </w:pPr>
      <w:r w:rsidRPr="009F6CD1">
        <w:rPr>
          <w:b w:val="0"/>
        </w:rPr>
        <w:t xml:space="preserve">In der </w:t>
      </w:r>
      <w:r w:rsidR="00863F7E">
        <w:rPr>
          <w:b w:val="0"/>
        </w:rPr>
        <w:t>Forschungs- und Entwick</w:t>
      </w:r>
      <w:r w:rsidR="00FE233E">
        <w:rPr>
          <w:b w:val="0"/>
        </w:rPr>
        <w:t>l</w:t>
      </w:r>
      <w:r w:rsidR="00863F7E">
        <w:rPr>
          <w:b w:val="0"/>
        </w:rPr>
        <w:t>ungss</w:t>
      </w:r>
      <w:r w:rsidRPr="009F6CD1">
        <w:rPr>
          <w:b w:val="0"/>
        </w:rPr>
        <w:t>tudie „Digital</w:t>
      </w:r>
      <w:r w:rsidR="00FE233E">
        <w:rPr>
          <w:b w:val="0"/>
        </w:rPr>
        <w:t xml:space="preserve"> </w:t>
      </w:r>
      <w:proofErr w:type="spellStart"/>
      <w:r w:rsidRPr="009F6CD1">
        <w:rPr>
          <w:b w:val="0"/>
        </w:rPr>
        <w:t>HealthConnect</w:t>
      </w:r>
      <w:proofErr w:type="spellEnd"/>
      <w:r w:rsidRPr="009F6CD1">
        <w:rPr>
          <w:b w:val="0"/>
        </w:rPr>
        <w:t xml:space="preserve">“ soll herausgefunden werden, wie patientenzentrierte intersektorale und interprofessionelle </w:t>
      </w:r>
      <w:proofErr w:type="spellStart"/>
      <w:r w:rsidRPr="009F6CD1">
        <w:rPr>
          <w:b w:val="0"/>
        </w:rPr>
        <w:t>Konsile</w:t>
      </w:r>
      <w:proofErr w:type="spellEnd"/>
      <w:r w:rsidRPr="009F6CD1">
        <w:rPr>
          <w:b w:val="0"/>
        </w:rPr>
        <w:t xml:space="preserve"> zur Sicherung der gesundheitlichen Versorgung im ländlichen Raum funktionieren können. „Dazu ist es wichtig, dass Krankenhäuser, niedergelassene Ärzte</w:t>
      </w:r>
      <w:r w:rsidR="00863F7E">
        <w:rPr>
          <w:b w:val="0"/>
        </w:rPr>
        <w:t xml:space="preserve">, </w:t>
      </w:r>
      <w:r w:rsidRPr="009F6CD1">
        <w:rPr>
          <w:b w:val="0"/>
        </w:rPr>
        <w:t xml:space="preserve">Pflegeeinrichtungen </w:t>
      </w:r>
      <w:r w:rsidR="00863F7E">
        <w:rPr>
          <w:b w:val="0"/>
        </w:rPr>
        <w:t xml:space="preserve">und Apotheken </w:t>
      </w:r>
      <w:r w:rsidRPr="009F6CD1">
        <w:rPr>
          <w:b w:val="0"/>
        </w:rPr>
        <w:t xml:space="preserve">vernetzt sind und gemeinsam </w:t>
      </w:r>
      <w:r w:rsidR="00863F7E">
        <w:rPr>
          <w:b w:val="0"/>
        </w:rPr>
        <w:t>ein</w:t>
      </w:r>
      <w:r w:rsidRPr="009F6CD1">
        <w:rPr>
          <w:b w:val="0"/>
        </w:rPr>
        <w:t xml:space="preserve"> virtuelle</w:t>
      </w:r>
      <w:r w:rsidR="00863F7E">
        <w:rPr>
          <w:b w:val="0"/>
        </w:rPr>
        <w:t>s</w:t>
      </w:r>
      <w:r w:rsidRPr="009F6CD1">
        <w:rPr>
          <w:b w:val="0"/>
        </w:rPr>
        <w:t xml:space="preserve"> </w:t>
      </w:r>
      <w:proofErr w:type="spellStart"/>
      <w:r w:rsidRPr="009F6CD1">
        <w:rPr>
          <w:b w:val="0"/>
        </w:rPr>
        <w:t>Konsil</w:t>
      </w:r>
      <w:proofErr w:type="spellEnd"/>
      <w:r w:rsidRPr="009F6CD1">
        <w:rPr>
          <w:b w:val="0"/>
        </w:rPr>
        <w:t xml:space="preserve"> bilden</w:t>
      </w:r>
      <w:r w:rsidR="00863F7E">
        <w:rPr>
          <w:b w:val="0"/>
        </w:rPr>
        <w:t xml:space="preserve">. Entscheidend für das </w:t>
      </w:r>
      <w:r w:rsidR="00863F7E">
        <w:rPr>
          <w:b w:val="0"/>
        </w:rPr>
        <w:lastRenderedPageBreak/>
        <w:t>Konzept ist es</w:t>
      </w:r>
      <w:r w:rsidRPr="009F6CD1">
        <w:rPr>
          <w:b w:val="0"/>
        </w:rPr>
        <w:t xml:space="preserve">, </w:t>
      </w:r>
      <w:r w:rsidR="00863F7E">
        <w:rPr>
          <w:b w:val="0"/>
        </w:rPr>
        <w:t xml:space="preserve">dass </w:t>
      </w:r>
      <w:r w:rsidRPr="009F6CD1">
        <w:rPr>
          <w:b w:val="0"/>
        </w:rPr>
        <w:t>Patienten</w:t>
      </w:r>
      <w:r w:rsidR="00863F7E">
        <w:rPr>
          <w:b w:val="0"/>
        </w:rPr>
        <w:t xml:space="preserve"> und Bürger</w:t>
      </w:r>
      <w:r w:rsidRPr="009F6CD1">
        <w:rPr>
          <w:b w:val="0"/>
        </w:rPr>
        <w:t xml:space="preserve"> </w:t>
      </w:r>
      <w:r w:rsidR="00863F7E">
        <w:rPr>
          <w:b w:val="0"/>
        </w:rPr>
        <w:t>im Hinblick auf ihre gesundheitlichen Bedürfnisse im Mittelpunkt stehen</w:t>
      </w:r>
      <w:r w:rsidRPr="009F6CD1">
        <w:rPr>
          <w:b w:val="0"/>
        </w:rPr>
        <w:t>“</w:t>
      </w:r>
      <w:r w:rsidR="00863F7E">
        <w:rPr>
          <w:b w:val="0"/>
        </w:rPr>
        <w:t>,</w:t>
      </w:r>
      <w:r w:rsidRPr="009F6CD1">
        <w:rPr>
          <w:b w:val="0"/>
        </w:rPr>
        <w:t xml:space="preserve"> erläuterte Gaus und ergänzt</w:t>
      </w:r>
      <w:r w:rsidR="00863F7E">
        <w:rPr>
          <w:b w:val="0"/>
        </w:rPr>
        <w:t>e</w:t>
      </w:r>
      <w:r w:rsidRPr="009F6CD1">
        <w:rPr>
          <w:b w:val="0"/>
        </w:rPr>
        <w:t>, dass die darüber nutzbaren telemedizinzischen Dienste, wie z. B. eine überlokale medizinischen Videosprechstunde, die Ärzteschaft vor Ort entlastet und zugleich Mobilitätsprobleme der auf dem Land lebenden Patienten minder</w:t>
      </w:r>
      <w:r w:rsidR="00863F7E">
        <w:rPr>
          <w:b w:val="0"/>
        </w:rPr>
        <w:t>n könne</w:t>
      </w:r>
      <w:r w:rsidRPr="009F6CD1">
        <w:rPr>
          <w:b w:val="0"/>
        </w:rPr>
        <w:t xml:space="preserve">. Die Patienten nehmen unterstützend ein Selbstmonitoring ihrer Vitaldaten vor, um die virtuelle Diagnose zu verbessern. Mit Hilfe einer Gesundheitsplattform </w:t>
      </w:r>
      <w:r w:rsidR="00863F7E">
        <w:rPr>
          <w:b w:val="0"/>
        </w:rPr>
        <w:t>könne</w:t>
      </w:r>
      <w:r w:rsidRPr="009F6CD1">
        <w:rPr>
          <w:b w:val="0"/>
        </w:rPr>
        <w:t xml:space="preserve"> jeder Patient ein eigenes </w:t>
      </w:r>
      <w:r w:rsidR="00863F7E">
        <w:rPr>
          <w:b w:val="0"/>
        </w:rPr>
        <w:t>Gesundheitsk</w:t>
      </w:r>
      <w:r w:rsidRPr="009F6CD1">
        <w:rPr>
          <w:b w:val="0"/>
        </w:rPr>
        <w:t xml:space="preserve">onto führen und </w:t>
      </w:r>
      <w:r w:rsidR="00BA5864">
        <w:rPr>
          <w:b w:val="0"/>
        </w:rPr>
        <w:t xml:space="preserve">die </w:t>
      </w:r>
      <w:r w:rsidR="00863F7E">
        <w:rPr>
          <w:b w:val="0"/>
        </w:rPr>
        <w:t>persönlichen, individuellen</w:t>
      </w:r>
      <w:r w:rsidRPr="009F6CD1">
        <w:rPr>
          <w:b w:val="0"/>
        </w:rPr>
        <w:t xml:space="preserve"> Daten für die verschiedenen Gesundheitsakteure freigeben. Das Konzept könnte innerhalb der </w:t>
      </w:r>
      <w:r w:rsidR="00863F7E">
        <w:rPr>
          <w:b w:val="0"/>
        </w:rPr>
        <w:t xml:space="preserve">auf ein Jahr veranschlagten </w:t>
      </w:r>
      <w:r w:rsidRPr="009F6CD1">
        <w:rPr>
          <w:b w:val="0"/>
        </w:rPr>
        <w:t>Studie</w:t>
      </w:r>
      <w:r w:rsidR="00863F7E">
        <w:rPr>
          <w:b w:val="0"/>
        </w:rPr>
        <w:t xml:space="preserve"> </w:t>
      </w:r>
      <w:r w:rsidR="00C97DD5">
        <w:rPr>
          <w:b w:val="0"/>
        </w:rPr>
        <w:t>–</w:t>
      </w:r>
      <w:r w:rsidR="00863F7E">
        <w:rPr>
          <w:b w:val="0"/>
        </w:rPr>
        <w:t xml:space="preserve"> </w:t>
      </w:r>
      <w:r w:rsidR="00BA5864">
        <w:rPr>
          <w:b w:val="0"/>
        </w:rPr>
        <w:t>beispielsweise</w:t>
      </w:r>
      <w:r w:rsidRPr="009F6CD1">
        <w:rPr>
          <w:b w:val="0"/>
        </w:rPr>
        <w:t xml:space="preserve"> in Zusammenarbeit mit der Stadt Rennerod und dort ansässigen Akteuren im Gesundheitswesen, der Wirtschaft und Politik </w:t>
      </w:r>
      <w:r w:rsidR="00C97DD5">
        <w:rPr>
          <w:b w:val="0"/>
        </w:rPr>
        <w:t>–</w:t>
      </w:r>
      <w:r w:rsidR="00863F7E">
        <w:rPr>
          <w:b w:val="0"/>
        </w:rPr>
        <w:t xml:space="preserve"> </w:t>
      </w:r>
      <w:r w:rsidRPr="009F6CD1">
        <w:rPr>
          <w:b w:val="0"/>
        </w:rPr>
        <w:t>erarbeitet werden, um im Anschluss die daraus resultierenden Handlungsempfehlungen in einem dreijährigen Entwicklungsprojekt umzusetzen.</w:t>
      </w:r>
      <w:r w:rsidR="008F1E39">
        <w:rPr>
          <w:b w:val="0"/>
        </w:rPr>
        <w:t xml:space="preserve"> Eine Kooperation mit der </w:t>
      </w:r>
      <w:r w:rsidR="0030668F">
        <w:rPr>
          <w:b w:val="0"/>
        </w:rPr>
        <w:t>DMGD</w:t>
      </w:r>
      <w:r w:rsidR="008F1E39">
        <w:rPr>
          <w:b w:val="0"/>
        </w:rPr>
        <w:t xml:space="preserve"> soll nachfolgend in den Kreisfraktionen diskutiert werden</w:t>
      </w:r>
      <w:r w:rsidR="00FE233E">
        <w:rPr>
          <w:b w:val="0"/>
        </w:rPr>
        <w:t>.</w:t>
      </w:r>
    </w:p>
    <w:p w:rsidR="00501E55" w:rsidRDefault="00501E55" w:rsidP="00464DCA">
      <w:pPr>
        <w:pStyle w:val="Fliesstext-DMGD"/>
      </w:pPr>
    </w:p>
    <w:p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Autor</w:t>
            </w:r>
            <w:r w:rsidR="00AC1189" w:rsidRPr="00501E55">
              <w:rPr>
                <w:color w:val="7F7F7F" w:themeColor="text1" w:themeTint="80"/>
              </w:rPr>
              <w:t>In</w:t>
            </w:r>
            <w:r w:rsidRPr="00501E55">
              <w:rPr>
                <w:color w:val="7F7F7F" w:themeColor="text1" w:themeTint="80"/>
              </w:rPr>
              <w:t xml:space="preserve"> Text:</w:t>
            </w:r>
          </w:p>
        </w:tc>
        <w:tc>
          <w:tcPr>
            <w:tcW w:w="7248" w:type="dxa"/>
            <w:tcBorders>
              <w:left w:val="single" w:sz="4" w:space="0" w:color="7F7F7F" w:themeColor="text1" w:themeTint="80"/>
            </w:tcBorders>
          </w:tcPr>
          <w:p w:rsidR="00B56CA1" w:rsidRPr="00501E55" w:rsidRDefault="009F6CD1" w:rsidP="00B56CA1">
            <w:pPr>
              <w:pStyle w:val="Fliesstext-DMGD"/>
              <w:rPr>
                <w:color w:val="7F7F7F" w:themeColor="text1" w:themeTint="80"/>
              </w:rPr>
            </w:pPr>
            <w:r>
              <w:rPr>
                <w:color w:val="7F7F7F" w:themeColor="text1" w:themeTint="80"/>
              </w:rPr>
              <w:t>Vanessa Simon</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Autor</w:t>
            </w:r>
            <w:r w:rsidR="00AC1189" w:rsidRPr="00501E55">
              <w:rPr>
                <w:color w:val="7F7F7F" w:themeColor="text1" w:themeTint="80"/>
              </w:rPr>
              <w:t>In</w:t>
            </w:r>
            <w:r w:rsidRPr="00501E55">
              <w:rPr>
                <w:color w:val="7F7F7F" w:themeColor="text1" w:themeTint="80"/>
              </w:rPr>
              <w:t xml:space="preserve"> Bild/Foto:</w:t>
            </w:r>
          </w:p>
        </w:tc>
        <w:tc>
          <w:tcPr>
            <w:tcW w:w="7248" w:type="dxa"/>
            <w:tcBorders>
              <w:left w:val="single" w:sz="4" w:space="0" w:color="7F7F7F" w:themeColor="text1" w:themeTint="80"/>
            </w:tcBorders>
          </w:tcPr>
          <w:p w:rsidR="00B56CA1" w:rsidRPr="00501E55" w:rsidRDefault="009F6CD1" w:rsidP="00B56CA1">
            <w:pPr>
              <w:pStyle w:val="Fliesstext-DMGD"/>
              <w:rPr>
                <w:color w:val="7F7F7F" w:themeColor="text1" w:themeTint="80"/>
              </w:rPr>
            </w:pPr>
            <w:r>
              <w:rPr>
                <w:color w:val="7F7F7F" w:themeColor="text1" w:themeTint="80"/>
              </w:rPr>
              <w:t>Vanessa Simon</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rsidR="00B56CA1" w:rsidRPr="00501E55" w:rsidRDefault="001052F1" w:rsidP="001052F1">
            <w:pPr>
              <w:pStyle w:val="Fliesstext-DMGD"/>
              <w:rPr>
                <w:color w:val="7F7F7F" w:themeColor="text1" w:themeTint="80"/>
              </w:rPr>
            </w:pPr>
            <w:r>
              <w:rPr>
                <w:color w:val="7F7F7F" w:themeColor="text1" w:themeTint="80"/>
              </w:rPr>
              <w:t xml:space="preserve">Dr. Olaf Gaus referierte beim </w:t>
            </w:r>
            <w:r w:rsidR="00B3038B" w:rsidRPr="00B3038B">
              <w:rPr>
                <w:color w:val="7F7F7F" w:themeColor="text1" w:themeTint="80"/>
              </w:rPr>
              <w:t xml:space="preserve">Westerwald-Ausschuss für Soziales, Gleichstellung und Gesundheit </w:t>
            </w:r>
            <w:bookmarkStart w:id="0" w:name="_GoBack"/>
            <w:bookmarkEnd w:id="0"/>
            <w:r>
              <w:rPr>
                <w:color w:val="7F7F7F" w:themeColor="text1" w:themeTint="80"/>
              </w:rPr>
              <w:t>über p</w:t>
            </w:r>
            <w:r w:rsidR="00FE233E" w:rsidRPr="00FE233E">
              <w:rPr>
                <w:color w:val="7F7F7F" w:themeColor="text1" w:themeTint="80"/>
              </w:rPr>
              <w:t xml:space="preserve">atientenzentrierte intersektorale und interprofessionelle </w:t>
            </w:r>
            <w:proofErr w:type="spellStart"/>
            <w:r w:rsidR="00FE233E" w:rsidRPr="00FE233E">
              <w:rPr>
                <w:color w:val="7F7F7F" w:themeColor="text1" w:themeTint="80"/>
              </w:rPr>
              <w:t>Konsile</w:t>
            </w:r>
            <w:proofErr w:type="spellEnd"/>
            <w:r>
              <w:rPr>
                <w:color w:val="7F7F7F" w:themeColor="text1" w:themeTint="80"/>
              </w:rPr>
              <w:t xml:space="preserve">, die helfen, gesundheitliche Ressourcen mit digitaler Unterstützung effizient zu nutzen, um so einer </w:t>
            </w:r>
            <w:r w:rsidR="00FE233E" w:rsidRPr="00FE233E">
              <w:rPr>
                <w:color w:val="7F7F7F" w:themeColor="text1" w:themeTint="80"/>
              </w:rPr>
              <w:t xml:space="preserve">Sicherung der gesundheitlichen Versorgung im ländlichen Raum </w:t>
            </w:r>
            <w:r>
              <w:rPr>
                <w:color w:val="7F7F7F" w:themeColor="text1" w:themeTint="80"/>
              </w:rPr>
              <w:t>beizutragen.</w:t>
            </w:r>
          </w:p>
        </w:tc>
      </w:tr>
    </w:tbl>
    <w:p w:rsidR="00501E55" w:rsidRDefault="00501E55" w:rsidP="00464DCA">
      <w:pPr>
        <w:spacing w:line="276" w:lineRule="auto"/>
      </w:pPr>
    </w:p>
    <w:p w:rsidR="00501E55" w:rsidRDefault="00501E55" w:rsidP="00464DCA">
      <w:pPr>
        <w:spacing w:line="276" w:lineRule="auto"/>
      </w:pPr>
    </w:p>
    <w:p w:rsidR="00D90628" w:rsidRDefault="00D90628" w:rsidP="00464DCA">
      <w:pPr>
        <w:spacing w:line="276" w:lineRule="auto"/>
      </w:pPr>
      <w:r w:rsidRPr="00403EC2">
        <w:t>ForschungsKollegSiegen</w:t>
      </w:r>
      <w:r w:rsidRPr="00403EC2">
        <w:br/>
        <w:t>Institute for Advanced Study</w:t>
      </w:r>
    </w:p>
    <w:p w:rsidR="00D90628" w:rsidRDefault="00D90628" w:rsidP="00464DCA">
      <w:pPr>
        <w:pStyle w:val="Fliesstext-DMGD"/>
      </w:pPr>
      <w:r w:rsidRPr="00403EC2">
        <w:t>Ansprechpartner: Dr. Olaf Gaus</w:t>
      </w:r>
    </w:p>
    <w:p w:rsidR="00637F96" w:rsidRDefault="00D90628" w:rsidP="00464DCA">
      <w:pPr>
        <w:pStyle w:val="Fliesstext-DMGD"/>
        <w:tabs>
          <w:tab w:val="left" w:pos="709"/>
        </w:tabs>
      </w:pPr>
      <w:r>
        <w:t>Weidenauer Straße 167</w:t>
      </w:r>
      <w:r>
        <w:br/>
        <w:t>57076 Siegen</w:t>
      </w:r>
    </w:p>
    <w:p w:rsidR="00D90628" w:rsidRDefault="00D90628" w:rsidP="00464DCA">
      <w:pPr>
        <w:pStyle w:val="Fliesstext-DMGD"/>
        <w:tabs>
          <w:tab w:val="left" w:pos="709"/>
        </w:tabs>
      </w:pPr>
      <w:r>
        <w:t>Telefon</w:t>
      </w:r>
      <w:r>
        <w:tab/>
        <w:t>+49 271 740-4988</w:t>
      </w:r>
      <w:r>
        <w:br/>
        <w:t>Fax</w:t>
      </w:r>
      <w:r>
        <w:tab/>
        <w:t>+49 271 740-3859</w:t>
      </w:r>
    </w:p>
    <w:p w:rsidR="00D90628" w:rsidRDefault="00D90628" w:rsidP="00464DCA">
      <w:pPr>
        <w:pStyle w:val="Fliesstext-DMGD"/>
        <w:tabs>
          <w:tab w:val="left" w:pos="709"/>
        </w:tabs>
      </w:pPr>
      <w:r w:rsidRPr="00403EC2">
        <w:t>olaf.gaus@uni-siegen.de</w:t>
      </w:r>
      <w:r>
        <w:br/>
      </w:r>
      <w:r w:rsidR="00464DCA" w:rsidRPr="00464DCA">
        <w:t>www.dmgd.de</w:t>
      </w:r>
    </w:p>
    <w:p w:rsidR="00464DCA" w:rsidRDefault="00464DCA" w:rsidP="00464DCA">
      <w:pPr>
        <w:pStyle w:val="Fliesstext-DMGD"/>
        <w:tabs>
          <w:tab w:val="left" w:pos="709"/>
        </w:tabs>
      </w:pPr>
    </w:p>
    <w:p w:rsidR="00464DCA" w:rsidRDefault="00464DCA" w:rsidP="00464DCA">
      <w:pPr>
        <w:pStyle w:val="Fliesstext-DMGD"/>
        <w:tabs>
          <w:tab w:val="left" w:pos="709"/>
        </w:tabs>
      </w:pPr>
    </w:p>
    <w:p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lastRenderedPageBreak/>
        <w:t>DMGD</w:t>
      </w:r>
    </w:p>
    <w:p w:rsidR="00464DCA" w:rsidRPr="00464DCA" w:rsidRDefault="00464DCA" w:rsidP="00501E55">
      <w:pPr>
        <w:pStyle w:val="Fliesstext-DMGD"/>
      </w:pPr>
      <w:r w:rsidRPr="00464DCA">
        <w:t>Die Digitale Modellregion Gesundheit Dreiländereck (DMGD) ist ein Gesamtkonzept des Forschungskollegs (FoKoS)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7"/>
      <w:footerReference w:type="default" r:id="rId8"/>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84435" w:rsidRDefault="00B84435" w:rsidP="00323F10">
      <w:pPr>
        <w:spacing w:after="0" w:line="240" w:lineRule="auto"/>
      </w:pPr>
      <w:r>
        <w:separator/>
      </w:r>
    </w:p>
  </w:endnote>
  <w:endnote w:type="continuationSeparator" w:id="0">
    <w:p w:rsidR="00B84435" w:rsidRDefault="00B84435"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2642702"/>
      <w:docPartObj>
        <w:docPartGallery w:val="Page Numbers (Bottom of Page)"/>
        <w:docPartUnique/>
      </w:docPartObj>
    </w:sdtPr>
    <w:sdtEndPr/>
    <w:sdtContent>
      <w:p w:rsidR="00E675A9" w:rsidRDefault="00E549E9" w:rsidP="00B537D8">
        <w:pPr>
          <w:pStyle w:val="Fuzeile"/>
          <w:jc w:val="right"/>
        </w:pPr>
        <w:r w:rsidRPr="00A25BA4">
          <w:rPr>
            <w:rFonts w:ascii="Bliss 2 Light" w:hAnsi="Bliss 2 Light"/>
            <w:noProof/>
            <w:lang w:eastAsia="de-DE"/>
          </w:rPr>
          <w:drawing>
            <wp:anchor distT="0" distB="0" distL="114300" distR="114300" simplePos="0" relativeHeight="251661312" behindDoc="1" locked="0" layoutInCell="1" allowOverlap="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lang w:eastAsia="de-DE"/>
          </w:rPr>
          <w:drawing>
            <wp:anchor distT="0" distB="0" distL="114300" distR="114300" simplePos="0" relativeHeight="251660288" behindDoc="1" locked="0" layoutInCell="1" allowOverlap="1">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lang w:eastAsia="de-DE"/>
          </w:rPr>
          <w:drawing>
            <wp:anchor distT="0" distB="0" distL="114300" distR="114300" simplePos="0" relativeHeight="251659264" behindDoc="1" locked="0" layoutInCell="1" allowOverlap="1">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2F433D">
          <w:rPr>
            <w:rFonts w:ascii="Bliss 2 Light" w:hAnsi="Bliss 2 Light"/>
            <w:noProof/>
          </w:rPr>
          <w:t>3</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84435" w:rsidRDefault="00B84435" w:rsidP="00323F10">
      <w:pPr>
        <w:spacing w:after="0" w:line="240" w:lineRule="auto"/>
      </w:pPr>
      <w:r>
        <w:separator/>
      </w:r>
    </w:p>
  </w:footnote>
  <w:footnote w:type="continuationSeparator" w:id="0">
    <w:p w:rsidR="00B84435" w:rsidRDefault="00B84435"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5A9" w:rsidRPr="00501E55" w:rsidRDefault="00E675A9">
    <w:pPr>
      <w:pStyle w:val="Kopfzeile"/>
      <w:rPr>
        <w:sz w:val="154"/>
        <w:szCs w:val="154"/>
      </w:rPr>
    </w:pPr>
  </w:p>
  <w:p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lang w:eastAsia="de-DE"/>
      </w:rPr>
      <w:drawing>
        <wp:anchor distT="0" distB="0" distL="0" distR="0" simplePos="0" relativeHeight="251658240" behindDoc="1" locked="0" layoutInCell="1" allowOverlap="1">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72"/>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3F10"/>
    <w:rsid w:val="0002697F"/>
    <w:rsid w:val="000276B2"/>
    <w:rsid w:val="000755A8"/>
    <w:rsid w:val="00084105"/>
    <w:rsid w:val="000A5FA1"/>
    <w:rsid w:val="001052F1"/>
    <w:rsid w:val="00113383"/>
    <w:rsid w:val="001211C7"/>
    <w:rsid w:val="002C2B2C"/>
    <w:rsid w:val="002E6F83"/>
    <w:rsid w:val="002F433D"/>
    <w:rsid w:val="0030668F"/>
    <w:rsid w:val="00323F10"/>
    <w:rsid w:val="0038601A"/>
    <w:rsid w:val="003A7427"/>
    <w:rsid w:val="00402D0C"/>
    <w:rsid w:val="00403EC2"/>
    <w:rsid w:val="00464DCA"/>
    <w:rsid w:val="004A6070"/>
    <w:rsid w:val="004E1B12"/>
    <w:rsid w:val="00501E55"/>
    <w:rsid w:val="00586492"/>
    <w:rsid w:val="00637F96"/>
    <w:rsid w:val="00651525"/>
    <w:rsid w:val="006B7C8A"/>
    <w:rsid w:val="007D7284"/>
    <w:rsid w:val="00863F7E"/>
    <w:rsid w:val="008904EC"/>
    <w:rsid w:val="008B54CF"/>
    <w:rsid w:val="008D1CBB"/>
    <w:rsid w:val="008F1E39"/>
    <w:rsid w:val="008F5177"/>
    <w:rsid w:val="00972B19"/>
    <w:rsid w:val="009F6CD1"/>
    <w:rsid w:val="00A25BA4"/>
    <w:rsid w:val="00AC1189"/>
    <w:rsid w:val="00AC38B5"/>
    <w:rsid w:val="00B17B81"/>
    <w:rsid w:val="00B3038B"/>
    <w:rsid w:val="00B537D8"/>
    <w:rsid w:val="00B56CA1"/>
    <w:rsid w:val="00B84435"/>
    <w:rsid w:val="00BA5864"/>
    <w:rsid w:val="00C43191"/>
    <w:rsid w:val="00C97815"/>
    <w:rsid w:val="00C97DD5"/>
    <w:rsid w:val="00CA1272"/>
    <w:rsid w:val="00CA17F9"/>
    <w:rsid w:val="00D11DE1"/>
    <w:rsid w:val="00D6371B"/>
    <w:rsid w:val="00D90628"/>
    <w:rsid w:val="00E549E9"/>
    <w:rsid w:val="00E675A9"/>
    <w:rsid w:val="00EC09F8"/>
    <w:rsid w:val="00F31EA5"/>
    <w:rsid w:val="00F45FC2"/>
    <w:rsid w:val="00F9697A"/>
    <w:rsid w:val="00FE233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6EF05F"/>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customStyle="1" w:styleId="NichtaufgelsteErwhnung1">
    <w:name w:val="Nicht aufgelöste Erwähnung1"/>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dmgd.de"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804</Words>
  <Characters>5066</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VSimon</cp:lastModifiedBy>
  <cp:revision>2</cp:revision>
  <cp:lastPrinted>2020-04-02T14:26:00Z</cp:lastPrinted>
  <dcterms:created xsi:type="dcterms:W3CDTF">2021-03-10T15:19:00Z</dcterms:created>
  <dcterms:modified xsi:type="dcterms:W3CDTF">2021-03-10T15:19:00Z</dcterms:modified>
</cp:coreProperties>
</file>