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2AD958E" w14:textId="209A62F7" w:rsidR="00F76A85" w:rsidRPr="00397424" w:rsidRDefault="00F76A85" w:rsidP="00F76A85">
      <w:pPr>
        <w:spacing w:line="276" w:lineRule="auto"/>
        <w:rPr>
          <w:rFonts w:cs="Calibri"/>
          <w:color w:val="000000"/>
          <w:sz w:val="32"/>
          <w:szCs w:val="32"/>
        </w:rPr>
      </w:pPr>
      <w:r w:rsidRPr="00F76A85">
        <w:rPr>
          <w:rStyle w:val="docdata"/>
          <w:rFonts w:cs="Calibri"/>
          <w:color w:val="000000"/>
          <w:sz w:val="32"/>
          <w:szCs w:val="32"/>
        </w:rPr>
        <w:t xml:space="preserve">NRW-Gesundheitsminister </w:t>
      </w:r>
      <w:r w:rsidRPr="00F76A85">
        <w:rPr>
          <w:rFonts w:cs="Calibri"/>
          <w:color w:val="000000"/>
          <w:sz w:val="32"/>
          <w:szCs w:val="32"/>
        </w:rPr>
        <w:t xml:space="preserve">Karl-Josef Laumann zu Gast </w:t>
      </w:r>
      <w:r w:rsidR="00397424">
        <w:rPr>
          <w:rFonts w:cs="Calibri"/>
          <w:color w:val="000000"/>
          <w:sz w:val="32"/>
          <w:szCs w:val="32"/>
        </w:rPr>
        <w:t xml:space="preserve">bei </w:t>
      </w:r>
      <w:r w:rsidRPr="00F76A85">
        <w:rPr>
          <w:rFonts w:cs="Calibri"/>
          <w:color w:val="000000"/>
          <w:sz w:val="32"/>
          <w:szCs w:val="32"/>
        </w:rPr>
        <w:t>Michael Wäschenbach</w:t>
      </w:r>
      <w:r w:rsidR="00AC1357">
        <w:rPr>
          <w:rFonts w:cs="Calibri"/>
          <w:color w:val="000000"/>
          <w:sz w:val="32"/>
          <w:szCs w:val="32"/>
        </w:rPr>
        <w:t xml:space="preserve"> (MdL)</w:t>
      </w:r>
    </w:p>
    <w:p w14:paraId="4E272B66" w14:textId="77777777" w:rsidR="009F6CD1" w:rsidRPr="00F9697A" w:rsidRDefault="009F6CD1" w:rsidP="00E549E9">
      <w:pPr>
        <w:spacing w:line="276" w:lineRule="auto"/>
        <w:rPr>
          <w:color w:val="808080" w:themeColor="background1" w:themeShade="80"/>
        </w:rPr>
      </w:pPr>
    </w:p>
    <w:p w14:paraId="4FB8CD22" w14:textId="61305F63" w:rsidR="00E675A9" w:rsidRPr="00F45FC2" w:rsidRDefault="000778FC" w:rsidP="00E549E9">
      <w:pPr>
        <w:spacing w:line="276" w:lineRule="auto"/>
        <w:rPr>
          <w:color w:val="808080" w:themeColor="background1" w:themeShade="80"/>
        </w:rPr>
      </w:pPr>
      <w:r>
        <w:rPr>
          <w:color w:val="808080" w:themeColor="background1" w:themeShade="80"/>
        </w:rPr>
        <w:t>1</w:t>
      </w:r>
      <w:r w:rsidR="00F76A85">
        <w:rPr>
          <w:color w:val="808080" w:themeColor="background1" w:themeShade="80"/>
        </w:rPr>
        <w:t>5</w:t>
      </w:r>
      <w:r w:rsidR="00586492" w:rsidRPr="00F45FC2">
        <w:rPr>
          <w:color w:val="808080" w:themeColor="background1" w:themeShade="80"/>
        </w:rPr>
        <w:t xml:space="preserve">. </w:t>
      </w:r>
      <w:r w:rsidR="00F45FC2" w:rsidRPr="00F45FC2">
        <w:rPr>
          <w:color w:val="808080" w:themeColor="background1" w:themeShade="80"/>
        </w:rPr>
        <w:t>M</w:t>
      </w:r>
      <w:r w:rsidR="009F6CD1">
        <w:rPr>
          <w:color w:val="808080" w:themeColor="background1" w:themeShade="80"/>
        </w:rPr>
        <w:t>ärz</w:t>
      </w:r>
      <w:r w:rsidR="00586492" w:rsidRPr="00F45FC2">
        <w:rPr>
          <w:color w:val="808080" w:themeColor="background1" w:themeShade="80"/>
        </w:rPr>
        <w:t xml:space="preserve"> 202</w:t>
      </w:r>
      <w:r w:rsidR="009F6CD1">
        <w:rPr>
          <w:color w:val="808080" w:themeColor="background1" w:themeShade="80"/>
        </w:rPr>
        <w:t>1</w:t>
      </w:r>
      <w:r w:rsidR="00586492" w:rsidRPr="00F45FC2">
        <w:rPr>
          <w:color w:val="808080" w:themeColor="background1" w:themeShade="80"/>
        </w:rPr>
        <w:t xml:space="preserve"> | </w:t>
      </w:r>
      <w:r w:rsidR="00F76A85">
        <w:rPr>
          <w:color w:val="808080" w:themeColor="background1" w:themeShade="80"/>
        </w:rPr>
        <w:t>Lisa Wnuck</w:t>
      </w:r>
    </w:p>
    <w:p w14:paraId="1527E647" w14:textId="2FA86ABB" w:rsidR="009A5B45" w:rsidRPr="00F76A85" w:rsidRDefault="00F76A85" w:rsidP="009F6CD1">
      <w:r w:rsidRPr="00F76A85">
        <w:rPr>
          <w:rStyle w:val="docdata"/>
          <w:rFonts w:cs="Calibri"/>
          <w:color w:val="000000"/>
        </w:rPr>
        <w:t xml:space="preserve">Der CDU-Landtagsabgeordnete in Rheinland-Pfalz, Michael Wäschenbach, organisierte eine </w:t>
      </w:r>
      <w:r w:rsidRPr="00F76A85">
        <w:rPr>
          <w:rFonts w:cs="Calibri"/>
          <w:color w:val="000000"/>
        </w:rPr>
        <w:t>virtuelle Konferenz, um gemeinsam mit dem nordrhein-westfälischen Minister für Arbeit, Gesundheit und Soziales, Karl-Josef Laumann, sowie weiteren Teilnehmenden über die sozialpolitischen Herausforderungen und potenziellen Problemlösungen hinsichtlich der Covid-19-Pandemie zu diskutieren. Dabei rückte auch die länderübergreifende Initiative „Digitale Modellregion Gesundheit Dreiländereck" an der Universität Siegen in den Blick, die zum Ziel hat, ärztliches und nicht-ärztliches Personal durch digitale Angebote zu entlasten.</w:t>
      </w:r>
    </w:p>
    <w:p w14:paraId="2CADC1B2" w14:textId="79B47067" w:rsidR="00773940" w:rsidRDefault="00F76A85" w:rsidP="0019232D">
      <w:pPr>
        <w:pStyle w:val="10043"/>
        <w:widowControl w:val="0"/>
        <w:spacing w:before="0" w:beforeAutospacing="0" w:after="0" w:afterAutospacing="0"/>
        <w:jc w:val="both"/>
        <w:rPr>
          <w:rFonts w:ascii="Calibri" w:hAnsi="Calibri" w:cs="Calibri"/>
          <w:color w:val="000000"/>
          <w:sz w:val="20"/>
          <w:szCs w:val="20"/>
        </w:rPr>
      </w:pPr>
      <w:r w:rsidRPr="00F76A85">
        <w:rPr>
          <w:rFonts w:ascii="Calibri" w:hAnsi="Calibri" w:cs="Calibri"/>
          <w:color w:val="000000"/>
          <w:sz w:val="20"/>
          <w:szCs w:val="20"/>
        </w:rPr>
        <w:t xml:space="preserve">Im Vordergrund der von </w:t>
      </w:r>
      <w:hyperlink r:id="rId6" w:tooltip="https://www.miwae21.de/" w:history="1">
        <w:r w:rsidRPr="00F76A85">
          <w:rPr>
            <w:rStyle w:val="Hyperlink"/>
            <w:rFonts w:ascii="Calibri" w:hAnsi="Calibri" w:cs="Calibri"/>
            <w:color w:val="0563C1"/>
            <w:sz w:val="20"/>
            <w:szCs w:val="20"/>
          </w:rPr>
          <w:t>Michael Wäschenbach</w:t>
        </w:r>
      </w:hyperlink>
      <w:r w:rsidRPr="00F76A85">
        <w:rPr>
          <w:rFonts w:ascii="Calibri" w:hAnsi="Calibri" w:cs="Calibri"/>
          <w:color w:val="000000"/>
          <w:sz w:val="20"/>
          <w:szCs w:val="20"/>
        </w:rPr>
        <w:t xml:space="preserve"> organisierten digitalen Veranstaltung stand die Frage, wie sich eine länderübergreifende, umfassende Sozialpolitik gestalten lässt, die den negativen sozialen und ökonomischen Folgen der Corona-Pandemie für die Bevölkerung entgegenwirken kann. Zwei wesentliche Faktoren für eine erfolgreiche Corona-Krisenbewältigung, darin waren sich die Teilnehmenden schnell einig, seien vor allem Solidarität und die Akzeptanz digitaler Angebote. </w:t>
      </w:r>
    </w:p>
    <w:p w14:paraId="5D32D2F2" w14:textId="77777777" w:rsidR="00773940" w:rsidRDefault="00773940" w:rsidP="00773940">
      <w:pPr>
        <w:pStyle w:val="10043"/>
        <w:widowControl w:val="0"/>
        <w:spacing w:before="0" w:beforeAutospacing="0" w:after="0" w:afterAutospacing="0"/>
        <w:jc w:val="both"/>
        <w:rPr>
          <w:rFonts w:asciiTheme="minorHAnsi" w:hAnsiTheme="minorHAnsi" w:cstheme="minorHAnsi"/>
          <w:b/>
          <w:color w:val="000000"/>
          <w:sz w:val="20"/>
          <w:szCs w:val="20"/>
        </w:rPr>
      </w:pPr>
      <w:r>
        <w:rPr>
          <w:sz w:val="20"/>
          <w:szCs w:val="20"/>
        </w:rPr>
        <w:br/>
      </w:r>
      <w:r w:rsidRPr="00397424">
        <w:rPr>
          <w:rFonts w:asciiTheme="minorHAnsi" w:hAnsiTheme="minorHAnsi" w:cstheme="minorHAnsi"/>
          <w:b/>
          <w:color w:val="000000"/>
          <w:sz w:val="20"/>
          <w:szCs w:val="20"/>
        </w:rPr>
        <w:t>Zukunft der gesundheitlichen Versorgung verlangt intersektorale Digitalisierung</w:t>
      </w:r>
    </w:p>
    <w:p w14:paraId="422289D8" w14:textId="77777777" w:rsidR="00397424" w:rsidRPr="00397424" w:rsidRDefault="00397424" w:rsidP="0019232D">
      <w:pPr>
        <w:pStyle w:val="10043"/>
        <w:widowControl w:val="0"/>
        <w:spacing w:before="0" w:beforeAutospacing="0" w:after="0" w:afterAutospacing="0"/>
        <w:jc w:val="both"/>
        <w:rPr>
          <w:rFonts w:asciiTheme="minorHAnsi" w:hAnsiTheme="minorHAnsi" w:cstheme="minorHAnsi"/>
          <w:b/>
          <w:sz w:val="20"/>
          <w:szCs w:val="20"/>
        </w:rPr>
      </w:pPr>
    </w:p>
    <w:p w14:paraId="0D75C155" w14:textId="615A4571" w:rsidR="00F76A85" w:rsidRDefault="001E4A2C" w:rsidP="00F76A85">
      <w:pPr>
        <w:pStyle w:val="StandardWeb"/>
        <w:widowControl w:val="0"/>
        <w:spacing w:before="0" w:beforeAutospacing="0" w:after="0" w:afterAutospacing="0"/>
        <w:jc w:val="both"/>
        <w:rPr>
          <w:sz w:val="20"/>
          <w:szCs w:val="20"/>
        </w:rPr>
      </w:pPr>
      <w:hyperlink r:id="rId7" w:tooltip="https://www.karl-josef-laumann.de/zur-person/" w:history="1">
        <w:r w:rsidR="00F76A85" w:rsidRPr="00F76A85">
          <w:rPr>
            <w:rStyle w:val="Hyperlink"/>
            <w:rFonts w:ascii="Calibri" w:hAnsi="Calibri" w:cs="Calibri"/>
            <w:color w:val="0563C1"/>
            <w:sz w:val="20"/>
            <w:szCs w:val="20"/>
          </w:rPr>
          <w:t>Karl-Josef Laumann</w:t>
        </w:r>
      </w:hyperlink>
      <w:r w:rsidR="00F76A85" w:rsidRPr="00F76A85">
        <w:rPr>
          <w:rFonts w:ascii="Calibri" w:hAnsi="Calibri" w:cs="Calibri"/>
          <w:color w:val="000000"/>
          <w:sz w:val="20"/>
          <w:szCs w:val="20"/>
        </w:rPr>
        <w:t>, Minister für Arbeit, Gesundheit und Soziales, verwies auf die zwingende Notwendigkeit einer fortschreitenden Digitalisierung in Deutschland, deren Bedarf sich jetzt in der Krise sehr deutlich zeige. Durch die zunehmende Digitalisierung entstehe die Möglichkeit, Fachwissen von Räumen unabhängig zu machen und alle Bevölkerungsschichten daran teilhaben zu lassen, so Laumann.</w:t>
      </w:r>
    </w:p>
    <w:p w14:paraId="07AEC07B" w14:textId="77777777" w:rsidR="00600734" w:rsidRPr="00F76A85" w:rsidRDefault="00600734" w:rsidP="00F76A85">
      <w:pPr>
        <w:pStyle w:val="StandardWeb"/>
        <w:widowControl w:val="0"/>
        <w:spacing w:before="0" w:beforeAutospacing="0" w:after="0" w:afterAutospacing="0"/>
        <w:jc w:val="both"/>
        <w:rPr>
          <w:sz w:val="20"/>
          <w:szCs w:val="20"/>
        </w:rPr>
      </w:pPr>
    </w:p>
    <w:p w14:paraId="79868170" w14:textId="3B6F2DC1" w:rsidR="00F76A85" w:rsidRDefault="00F76A85" w:rsidP="00F76A85">
      <w:pPr>
        <w:pStyle w:val="StandardWeb"/>
        <w:widowControl w:val="0"/>
        <w:spacing w:before="0" w:beforeAutospacing="0" w:after="0" w:afterAutospacing="0"/>
        <w:jc w:val="both"/>
        <w:rPr>
          <w:rFonts w:ascii="Calibri" w:hAnsi="Calibri" w:cs="Calibri"/>
          <w:color w:val="000000"/>
          <w:sz w:val="20"/>
          <w:szCs w:val="20"/>
        </w:rPr>
      </w:pPr>
      <w:r w:rsidRPr="00F76A85">
        <w:rPr>
          <w:rFonts w:ascii="Calibri" w:hAnsi="Calibri" w:cs="Calibri"/>
          <w:color w:val="000000"/>
          <w:sz w:val="20"/>
          <w:szCs w:val="20"/>
        </w:rPr>
        <w:t xml:space="preserve">Hier setzen auch die Forschungsprojekte der vom Forschungskolleg (FoKoS) und der Lebenswissenschaftlichen Fakultät (LWF) der Universität Siegen entwickelten Initiative </w:t>
      </w:r>
      <w:hyperlink r:id="rId8" w:tooltip="http://www.dmgd.de" w:history="1">
        <w:r w:rsidRPr="00F76A85">
          <w:rPr>
            <w:rStyle w:val="Hyperlink"/>
            <w:rFonts w:ascii="Calibri" w:hAnsi="Calibri" w:cs="Calibri"/>
            <w:color w:val="0563C1"/>
            <w:sz w:val="20"/>
            <w:szCs w:val="20"/>
          </w:rPr>
          <w:t>„Digitale Modellregion Gesundheit Dreiländereck“</w:t>
        </w:r>
      </w:hyperlink>
      <w:r w:rsidRPr="00F76A85">
        <w:rPr>
          <w:rFonts w:ascii="Calibri" w:hAnsi="Calibri" w:cs="Calibri"/>
          <w:color w:val="000000"/>
          <w:sz w:val="20"/>
          <w:szCs w:val="20"/>
        </w:rPr>
        <w:t xml:space="preserve"> (DMGD) an. Dabei zeigt sich, dass ein zukünftiger ärztlicher Versorgungsmangel insbesondere im ländlichen Raum durch eine intersektorale und interprofessionelle digitale Gesundheitsversorgung, </w:t>
      </w:r>
      <w:r w:rsidR="00167806">
        <w:rPr>
          <w:rFonts w:ascii="Calibri" w:hAnsi="Calibri" w:cs="Calibri"/>
          <w:color w:val="000000"/>
          <w:sz w:val="20"/>
          <w:szCs w:val="20"/>
        </w:rPr>
        <w:t>beispielsweise</w:t>
      </w:r>
      <w:r w:rsidRPr="00F76A85">
        <w:rPr>
          <w:rFonts w:ascii="Calibri" w:hAnsi="Calibri" w:cs="Calibri"/>
          <w:color w:val="000000"/>
          <w:sz w:val="20"/>
          <w:szCs w:val="20"/>
        </w:rPr>
        <w:t xml:space="preserve"> in Form </w:t>
      </w:r>
      <w:hyperlink r:id="rId9" w:tooltip="https://fokos.de/2021/02/15/my-datahealth-projektantrag-fuer-den-innovationsfonds-eingereicht/" w:history="1">
        <w:r w:rsidRPr="00F76A85">
          <w:rPr>
            <w:rStyle w:val="Hyperlink"/>
            <w:rFonts w:ascii="Calibri" w:hAnsi="Calibri" w:cs="Calibri"/>
            <w:color w:val="0563C1"/>
            <w:sz w:val="20"/>
            <w:szCs w:val="20"/>
          </w:rPr>
          <w:t>digitaler Gesundheitsdatenplattformen</w:t>
        </w:r>
      </w:hyperlink>
      <w:r w:rsidRPr="00F76A85">
        <w:rPr>
          <w:rFonts w:ascii="Calibri" w:hAnsi="Calibri" w:cs="Calibri"/>
          <w:color w:val="000000"/>
          <w:sz w:val="20"/>
          <w:szCs w:val="20"/>
        </w:rPr>
        <w:t xml:space="preserve">, kompensiert werden kann und sollte. </w:t>
      </w:r>
    </w:p>
    <w:p w14:paraId="333B063A" w14:textId="77777777" w:rsidR="007974E7" w:rsidRPr="00F76A85" w:rsidRDefault="007974E7" w:rsidP="00F76A85">
      <w:pPr>
        <w:pStyle w:val="StandardWeb"/>
        <w:widowControl w:val="0"/>
        <w:spacing w:before="0" w:beforeAutospacing="0" w:after="0" w:afterAutospacing="0"/>
        <w:jc w:val="both"/>
        <w:rPr>
          <w:sz w:val="20"/>
          <w:szCs w:val="20"/>
        </w:rPr>
      </w:pPr>
    </w:p>
    <w:p w14:paraId="390587A6" w14:textId="522FE75B" w:rsidR="007974E7" w:rsidRDefault="00F76A85" w:rsidP="00F76A85">
      <w:pPr>
        <w:pStyle w:val="StandardWeb"/>
        <w:widowControl w:val="0"/>
        <w:spacing w:before="0" w:beforeAutospacing="0" w:after="0" w:afterAutospacing="0"/>
        <w:jc w:val="both"/>
        <w:rPr>
          <w:rFonts w:ascii="Calibri" w:hAnsi="Calibri" w:cs="Calibri"/>
          <w:color w:val="000000"/>
          <w:sz w:val="20"/>
          <w:szCs w:val="20"/>
        </w:rPr>
      </w:pPr>
      <w:r w:rsidRPr="00F76A85">
        <w:rPr>
          <w:rFonts w:ascii="Calibri" w:hAnsi="Calibri" w:cs="Calibri"/>
          <w:color w:val="000000"/>
          <w:sz w:val="20"/>
          <w:szCs w:val="20"/>
        </w:rPr>
        <w:t>Dr. Olaf Gaus, Geschäftsführer des FoKoS und Projektleiter der DMGD, betonte: „Das Zusammenbringen von Hochkompetenzen im Gesundheitsbereich, von akademischen Krankenhäusern bis hinein in die intersektorale Fläche – Hausarztpraxen, Pflegeeinrichtungen, ambulant und stationär – das wollen wir versuchen, in digitalen Modellen zu lösen“. Für einen solchen Ansatz seien jedoch die Akzeptanz von Patienten, ärztliche</w:t>
      </w:r>
      <w:r w:rsidR="002B692A">
        <w:rPr>
          <w:rFonts w:ascii="Calibri" w:hAnsi="Calibri" w:cs="Calibri"/>
          <w:color w:val="000000"/>
          <w:sz w:val="20"/>
          <w:szCs w:val="20"/>
        </w:rPr>
        <w:t>m</w:t>
      </w:r>
      <w:r w:rsidRPr="00F76A85">
        <w:rPr>
          <w:rFonts w:ascii="Calibri" w:hAnsi="Calibri" w:cs="Calibri"/>
          <w:color w:val="000000"/>
          <w:sz w:val="20"/>
          <w:szCs w:val="20"/>
        </w:rPr>
        <w:t xml:space="preserve"> sowie nicht-ärztliche</w:t>
      </w:r>
      <w:r w:rsidR="002B692A">
        <w:rPr>
          <w:rFonts w:ascii="Calibri" w:hAnsi="Calibri" w:cs="Calibri"/>
          <w:color w:val="000000"/>
          <w:sz w:val="20"/>
          <w:szCs w:val="20"/>
        </w:rPr>
        <w:t>m</w:t>
      </w:r>
      <w:r w:rsidRPr="00F76A85">
        <w:rPr>
          <w:rFonts w:ascii="Calibri" w:hAnsi="Calibri" w:cs="Calibri"/>
          <w:color w:val="000000"/>
          <w:sz w:val="20"/>
          <w:szCs w:val="20"/>
        </w:rPr>
        <w:t xml:space="preserve"> Personal und der Bevölkerung ausschlaggebend. </w:t>
      </w:r>
    </w:p>
    <w:p w14:paraId="240052A4" w14:textId="77777777" w:rsidR="007974E7" w:rsidRPr="00F76A85" w:rsidRDefault="007974E7" w:rsidP="00F76A85">
      <w:pPr>
        <w:pStyle w:val="StandardWeb"/>
        <w:widowControl w:val="0"/>
        <w:spacing w:before="0" w:beforeAutospacing="0" w:after="0" w:afterAutospacing="0"/>
        <w:jc w:val="both"/>
        <w:rPr>
          <w:sz w:val="20"/>
          <w:szCs w:val="20"/>
        </w:rPr>
      </w:pPr>
    </w:p>
    <w:p w14:paraId="442AE40A" w14:textId="690CE076" w:rsidR="0083725F" w:rsidRPr="0019232D" w:rsidRDefault="00F76A85" w:rsidP="0019232D">
      <w:pPr>
        <w:pStyle w:val="StandardWeb"/>
        <w:widowControl w:val="0"/>
        <w:spacing w:before="0" w:beforeAutospacing="0" w:after="0" w:afterAutospacing="0"/>
        <w:jc w:val="both"/>
        <w:rPr>
          <w:rFonts w:ascii="Calibri" w:hAnsi="Calibri" w:cs="Calibri"/>
          <w:color w:val="000000"/>
          <w:sz w:val="20"/>
          <w:szCs w:val="20"/>
        </w:rPr>
      </w:pPr>
      <w:r w:rsidRPr="00F76A85">
        <w:rPr>
          <w:rFonts w:ascii="Calibri" w:hAnsi="Calibri" w:cs="Calibri"/>
          <w:color w:val="000000"/>
          <w:sz w:val="20"/>
          <w:szCs w:val="20"/>
        </w:rPr>
        <w:t>Die Akzeptanz und Etablierung einer flächendeckenden Datenmedizin, wie sie in den Projekten der DMGD konzipiert wird, verfolgen</w:t>
      </w:r>
      <w:r w:rsidR="002B692A">
        <w:rPr>
          <w:rFonts w:ascii="Calibri" w:hAnsi="Calibri" w:cs="Calibri"/>
          <w:color w:val="000000"/>
          <w:sz w:val="20"/>
          <w:szCs w:val="20"/>
        </w:rPr>
        <w:t xml:space="preserve"> </w:t>
      </w:r>
      <w:r w:rsidRPr="00F76A85">
        <w:rPr>
          <w:rFonts w:ascii="Calibri" w:hAnsi="Calibri" w:cs="Calibri"/>
          <w:color w:val="000000"/>
          <w:sz w:val="20"/>
          <w:szCs w:val="20"/>
        </w:rPr>
        <w:t>das Ziel, Kreise und Kommunen im Dreiländereck zu stärken. Dies müsse eine Aufgabe der Sozial</w:t>
      </w:r>
      <w:r w:rsidR="002B692A">
        <w:rPr>
          <w:rFonts w:ascii="Calibri" w:hAnsi="Calibri" w:cs="Calibri"/>
          <w:color w:val="000000"/>
          <w:sz w:val="20"/>
          <w:szCs w:val="20"/>
        </w:rPr>
        <w:t>-</w:t>
      </w:r>
      <w:r w:rsidRPr="00F76A85">
        <w:rPr>
          <w:rFonts w:ascii="Calibri" w:hAnsi="Calibri" w:cs="Calibri"/>
          <w:color w:val="000000"/>
          <w:sz w:val="20"/>
          <w:szCs w:val="20"/>
        </w:rPr>
        <w:t>politik sein, indem Bürger*innen in digitale ärztliche Versorgungsalternativen</w:t>
      </w:r>
      <w:r w:rsidR="00AD51A8">
        <w:rPr>
          <w:rFonts w:ascii="Calibri" w:hAnsi="Calibri" w:cs="Calibri"/>
          <w:color w:val="000000"/>
          <w:sz w:val="20"/>
          <w:szCs w:val="20"/>
        </w:rPr>
        <w:t xml:space="preserve"> </w:t>
      </w:r>
      <w:r w:rsidRPr="00F76A85">
        <w:rPr>
          <w:rFonts w:ascii="Calibri" w:hAnsi="Calibri" w:cs="Calibri"/>
          <w:color w:val="000000"/>
          <w:sz w:val="20"/>
          <w:szCs w:val="20"/>
        </w:rPr>
        <w:t>eng einbezogen werden.</w:t>
      </w:r>
      <w:r w:rsidR="004F32F3">
        <w:rPr>
          <w:rFonts w:ascii="Calibri" w:hAnsi="Calibri" w:cs="Calibri"/>
          <w:color w:val="000000"/>
          <w:sz w:val="20"/>
          <w:szCs w:val="20"/>
        </w:rPr>
        <w:t xml:space="preserve"> </w:t>
      </w:r>
      <w:r w:rsidRPr="00F76A85">
        <w:rPr>
          <w:rFonts w:ascii="Calibri" w:hAnsi="Calibri" w:cs="Calibri"/>
          <w:color w:val="000000"/>
          <w:sz w:val="20"/>
          <w:szCs w:val="20"/>
        </w:rPr>
        <w:t xml:space="preserve">Dabei müssen gesetzliche Regelungen, die die Schranken für eine sich rasch entwickelnde Datenmedizin bilden, beachtet werden, erläuterte Wäschenbach. Die Aufzeichnung des Live-Chats sehen Sie </w:t>
      </w:r>
      <w:hyperlink r:id="rId10" w:tooltip="https://www.facebook.com/MiWae21/videos/1712260792317483/" w:history="1">
        <w:r w:rsidRPr="00F76A85">
          <w:rPr>
            <w:rStyle w:val="Hyperlink"/>
            <w:rFonts w:ascii="Calibri" w:hAnsi="Calibri" w:cs="Calibri"/>
            <w:color w:val="0563C1"/>
            <w:sz w:val="20"/>
            <w:szCs w:val="20"/>
          </w:rPr>
          <w:t>hier</w:t>
        </w:r>
      </w:hyperlink>
      <w:r w:rsidRPr="00F76A85">
        <w:rPr>
          <w:rFonts w:ascii="Calibri" w:hAnsi="Calibri" w:cs="Calibri"/>
          <w:color w:val="000000"/>
          <w:sz w:val="20"/>
          <w:szCs w:val="20"/>
        </w:rPr>
        <w:t>.</w:t>
      </w:r>
    </w:p>
    <w:p w14:paraId="3C7B2EAC" w14:textId="77777777" w:rsidR="0083725F" w:rsidRDefault="0083725F" w:rsidP="00464DCA">
      <w:pPr>
        <w:pStyle w:val="Fliesstext-DMGD"/>
      </w:pPr>
    </w:p>
    <w:p w14:paraId="5CBA4A8F" w14:textId="77777777" w:rsidR="0083725F" w:rsidRDefault="0083725F" w:rsidP="00464DCA">
      <w:pPr>
        <w:pStyle w:val="Fliesstext-DMGD"/>
      </w:pPr>
    </w:p>
    <w:p w14:paraId="71CB3420" w14:textId="77777777" w:rsidR="0083725F" w:rsidRDefault="0083725F" w:rsidP="00464DCA">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14:paraId="786C1886" w14:textId="77777777" w:rsidTr="00501E55">
        <w:tc>
          <w:tcPr>
            <w:tcW w:w="2098" w:type="dxa"/>
            <w:tcBorders>
              <w:right w:val="single" w:sz="4" w:space="0" w:color="7F7F7F" w:themeColor="text1" w:themeTint="80"/>
            </w:tcBorders>
          </w:tcPr>
          <w:p w14:paraId="1B9BAA36" w14:textId="77777777" w:rsidR="00B56CA1" w:rsidRPr="00501E55" w:rsidRDefault="00B56CA1" w:rsidP="00B56CA1">
            <w:pPr>
              <w:pStyle w:val="Fliesstext-DMGD"/>
              <w:rPr>
                <w:color w:val="7F7F7F" w:themeColor="text1" w:themeTint="80"/>
              </w:rPr>
            </w:pPr>
            <w:r w:rsidRPr="00501E55">
              <w:rPr>
                <w:color w:val="7F7F7F" w:themeColor="text1" w:themeTint="80"/>
              </w:rPr>
              <w:t>Autor</w:t>
            </w:r>
            <w:r w:rsidR="00AC1189" w:rsidRPr="00501E55">
              <w:rPr>
                <w:color w:val="7F7F7F" w:themeColor="text1" w:themeTint="80"/>
              </w:rPr>
              <w:t>In</w:t>
            </w:r>
            <w:r w:rsidRPr="00501E55">
              <w:rPr>
                <w:color w:val="7F7F7F" w:themeColor="text1" w:themeTint="80"/>
              </w:rPr>
              <w:t xml:space="preserve"> Text:</w:t>
            </w:r>
          </w:p>
        </w:tc>
        <w:tc>
          <w:tcPr>
            <w:tcW w:w="7248" w:type="dxa"/>
            <w:tcBorders>
              <w:left w:val="single" w:sz="4" w:space="0" w:color="7F7F7F" w:themeColor="text1" w:themeTint="80"/>
            </w:tcBorders>
          </w:tcPr>
          <w:p w14:paraId="3DDD9363" w14:textId="4C936FC4" w:rsidR="00B56CA1" w:rsidRPr="00501E55" w:rsidRDefault="00F76A85" w:rsidP="00B56CA1">
            <w:pPr>
              <w:pStyle w:val="Fliesstext-DMGD"/>
              <w:rPr>
                <w:color w:val="7F7F7F" w:themeColor="text1" w:themeTint="80"/>
              </w:rPr>
            </w:pPr>
            <w:r>
              <w:rPr>
                <w:color w:val="7F7F7F" w:themeColor="text1" w:themeTint="80"/>
              </w:rPr>
              <w:t>Lisa Wnuck</w:t>
            </w:r>
          </w:p>
        </w:tc>
      </w:tr>
      <w:tr w:rsidR="00B56CA1" w14:paraId="61C2B228" w14:textId="77777777" w:rsidTr="00501E55">
        <w:tc>
          <w:tcPr>
            <w:tcW w:w="2098" w:type="dxa"/>
            <w:tcBorders>
              <w:right w:val="single" w:sz="4" w:space="0" w:color="7F7F7F" w:themeColor="text1" w:themeTint="80"/>
            </w:tcBorders>
          </w:tcPr>
          <w:p w14:paraId="65F5CB88" w14:textId="77777777" w:rsidR="00B56CA1" w:rsidRPr="00501E55" w:rsidRDefault="00B56CA1" w:rsidP="00B56CA1">
            <w:pPr>
              <w:pStyle w:val="Fliesstext-DMGD"/>
              <w:rPr>
                <w:color w:val="7F7F7F" w:themeColor="text1" w:themeTint="80"/>
              </w:rPr>
            </w:pPr>
            <w:r w:rsidRPr="00501E55">
              <w:rPr>
                <w:color w:val="7F7F7F" w:themeColor="text1" w:themeTint="80"/>
              </w:rPr>
              <w:t>Autor</w:t>
            </w:r>
            <w:r w:rsidR="00AC1189" w:rsidRPr="00501E55">
              <w:rPr>
                <w:color w:val="7F7F7F" w:themeColor="text1" w:themeTint="80"/>
              </w:rPr>
              <w:t>In</w:t>
            </w:r>
            <w:r w:rsidRPr="00501E55">
              <w:rPr>
                <w:color w:val="7F7F7F" w:themeColor="text1" w:themeTint="80"/>
              </w:rPr>
              <w:t xml:space="preserve"> Bild/Foto:</w:t>
            </w:r>
          </w:p>
        </w:tc>
        <w:tc>
          <w:tcPr>
            <w:tcW w:w="7248" w:type="dxa"/>
            <w:tcBorders>
              <w:left w:val="single" w:sz="4" w:space="0" w:color="7F7F7F" w:themeColor="text1" w:themeTint="80"/>
            </w:tcBorders>
          </w:tcPr>
          <w:p w14:paraId="218E0E2E" w14:textId="7BEF1B51" w:rsidR="00B56CA1" w:rsidRPr="00501E55" w:rsidRDefault="00F76A85" w:rsidP="00B56CA1">
            <w:pPr>
              <w:pStyle w:val="Fliesstext-DMGD"/>
              <w:rPr>
                <w:color w:val="7F7F7F" w:themeColor="text1" w:themeTint="80"/>
              </w:rPr>
            </w:pPr>
            <w:r>
              <w:rPr>
                <w:color w:val="7F7F7F" w:themeColor="text1" w:themeTint="80"/>
              </w:rPr>
              <w:t>Lisa Wnuck</w:t>
            </w:r>
          </w:p>
        </w:tc>
      </w:tr>
      <w:tr w:rsidR="00B56CA1" w14:paraId="576CBD48" w14:textId="77777777" w:rsidTr="00501E55">
        <w:tc>
          <w:tcPr>
            <w:tcW w:w="2098" w:type="dxa"/>
            <w:tcBorders>
              <w:right w:val="single" w:sz="4" w:space="0" w:color="7F7F7F" w:themeColor="text1" w:themeTint="80"/>
            </w:tcBorders>
          </w:tcPr>
          <w:p w14:paraId="05399242" w14:textId="77777777" w:rsidR="00B56CA1" w:rsidRPr="00501E55" w:rsidRDefault="00B56CA1" w:rsidP="00B56CA1">
            <w:pPr>
              <w:pStyle w:val="Fliesstext-DMGD"/>
              <w:rPr>
                <w:color w:val="7F7F7F" w:themeColor="text1" w:themeTint="80"/>
              </w:rPr>
            </w:pPr>
            <w:r w:rsidRPr="00501E55">
              <w:rPr>
                <w:color w:val="7F7F7F" w:themeColor="text1" w:themeTint="80"/>
              </w:rPr>
              <w:t>Bildtitel:</w:t>
            </w:r>
          </w:p>
        </w:tc>
        <w:tc>
          <w:tcPr>
            <w:tcW w:w="7248" w:type="dxa"/>
            <w:tcBorders>
              <w:left w:val="single" w:sz="4" w:space="0" w:color="7F7F7F" w:themeColor="text1" w:themeTint="80"/>
            </w:tcBorders>
          </w:tcPr>
          <w:p w14:paraId="0CACACC5" w14:textId="673C094A" w:rsidR="00B56CA1" w:rsidRPr="002B692A" w:rsidRDefault="002B692A" w:rsidP="003D51DC">
            <w:pPr>
              <w:pStyle w:val="Fliesstext-DMGD"/>
              <w:rPr>
                <w:color w:val="7F7F7F" w:themeColor="text1" w:themeTint="80"/>
              </w:rPr>
            </w:pPr>
            <w:r w:rsidRPr="002B692A">
              <w:rPr>
                <w:rFonts w:cs="Calibri"/>
                <w:color w:val="7F7F7F" w:themeColor="text1" w:themeTint="80"/>
              </w:rPr>
              <w:t>NRW-Gesundheitsminister Karl-Josef Laumann nimmt während einer Online-Veranstaltung auf Einladung von RLP-Landtagsabgeordneten Michael Wäschenbach Stellung zu Fragen der Covid-19-Pandemie. Dabei betonte er die Möglichkeiten, die in der fortschreitenden Digitalisierung des Gesundheitssystems liegen und wie sie in den Projekten der „Digitalen Modellregion Gesundheit Dreiländereck“ entwickelt werden.</w:t>
            </w:r>
          </w:p>
        </w:tc>
      </w:tr>
    </w:tbl>
    <w:p w14:paraId="01A66A72" w14:textId="77777777" w:rsidR="00501E55" w:rsidRDefault="00501E55" w:rsidP="00464DCA">
      <w:pPr>
        <w:spacing w:line="276" w:lineRule="auto"/>
      </w:pPr>
    </w:p>
    <w:p w14:paraId="684E517B" w14:textId="77777777" w:rsidR="00501E55" w:rsidRDefault="00501E55" w:rsidP="00464DCA">
      <w:pPr>
        <w:spacing w:line="276" w:lineRule="auto"/>
      </w:pPr>
    </w:p>
    <w:p w14:paraId="1F98D31F" w14:textId="77777777" w:rsidR="00D90628" w:rsidRDefault="000803B6" w:rsidP="00464DCA">
      <w:pPr>
        <w:spacing w:line="276" w:lineRule="auto"/>
      </w:pPr>
      <w:r>
        <w:t>„Digitale Modellregion Gesundheit Dreiländereck“</w:t>
      </w:r>
    </w:p>
    <w:p w14:paraId="44E81FBB" w14:textId="77777777" w:rsidR="00D90628" w:rsidRDefault="00D90628" w:rsidP="00464DCA">
      <w:pPr>
        <w:pStyle w:val="Fliesstext-DMGD"/>
      </w:pPr>
      <w:r w:rsidRPr="00403EC2">
        <w:t>Ansprechpartner: Dr. Olaf Gaus</w:t>
      </w:r>
    </w:p>
    <w:p w14:paraId="1816301D" w14:textId="77777777" w:rsidR="00637F96" w:rsidRDefault="00D90628" w:rsidP="00464DCA">
      <w:pPr>
        <w:pStyle w:val="Fliesstext-DMGD"/>
        <w:tabs>
          <w:tab w:val="left" w:pos="709"/>
        </w:tabs>
      </w:pPr>
      <w:r>
        <w:t>Weidenauer Straße 167</w:t>
      </w:r>
      <w:r>
        <w:br/>
        <w:t>57076 Siegen</w:t>
      </w:r>
    </w:p>
    <w:p w14:paraId="26408095" w14:textId="77777777" w:rsidR="00D90628" w:rsidRDefault="00D90628" w:rsidP="00464DCA">
      <w:pPr>
        <w:pStyle w:val="Fliesstext-DMGD"/>
        <w:tabs>
          <w:tab w:val="left" w:pos="709"/>
        </w:tabs>
      </w:pPr>
      <w:r>
        <w:t>Telefon</w:t>
      </w:r>
      <w:r>
        <w:tab/>
        <w:t>+49 271 740-4988</w:t>
      </w:r>
      <w:r>
        <w:br/>
        <w:t>Fax</w:t>
      </w:r>
      <w:r>
        <w:tab/>
        <w:t>+49 271 740-3859</w:t>
      </w:r>
    </w:p>
    <w:p w14:paraId="37D12580" w14:textId="2E0C0D0C" w:rsidR="007974E7" w:rsidRDefault="00D90628" w:rsidP="00464DCA">
      <w:pPr>
        <w:pStyle w:val="Fliesstext-DMGD"/>
        <w:tabs>
          <w:tab w:val="left" w:pos="709"/>
        </w:tabs>
      </w:pPr>
      <w:r w:rsidRPr="00403EC2">
        <w:t>olaf.gaus@uni-siegen.de</w:t>
      </w:r>
      <w:r>
        <w:br/>
      </w:r>
      <w:r w:rsidR="00464DCA" w:rsidRPr="00464DCA">
        <w:t>www.dmgd.de</w:t>
      </w:r>
    </w:p>
    <w:p w14:paraId="0E0389D0" w14:textId="77777777" w:rsidR="007974E7" w:rsidRDefault="007974E7" w:rsidP="00464DCA">
      <w:pPr>
        <w:pStyle w:val="Fliesstext-DMGD"/>
        <w:tabs>
          <w:tab w:val="left" w:pos="709"/>
        </w:tabs>
      </w:pPr>
    </w:p>
    <w:p w14:paraId="76B9D5D2" w14:textId="77777777"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t>DMGD</w:t>
      </w:r>
    </w:p>
    <w:p w14:paraId="524CDE23" w14:textId="77777777" w:rsidR="004B7CE1" w:rsidRDefault="00464DCA" w:rsidP="00501E55">
      <w:pPr>
        <w:pStyle w:val="Fliesstext-DMGD"/>
      </w:pPr>
      <w:r w:rsidRPr="00464DCA">
        <w:t>Die Digitale Modellregion Gesundheit Dreiländereck (DMGD) ist ein Gesamtkonzept des Forschungskollegs (FoKoS)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B7CE1" w:rsidSect="00D90628">
      <w:headerReference w:type="default" r:id="rId11"/>
      <w:footerReference w:type="default" r:id="rId12"/>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5BEF976" w14:textId="77777777" w:rsidR="001E4A2C" w:rsidRDefault="001E4A2C" w:rsidP="00323F10">
      <w:pPr>
        <w:spacing w:after="0" w:line="240" w:lineRule="auto"/>
      </w:pPr>
      <w:r>
        <w:separator/>
      </w:r>
    </w:p>
  </w:endnote>
  <w:endnote w:type="continuationSeparator" w:id="0">
    <w:p w14:paraId="52A957C8" w14:textId="77777777" w:rsidR="001E4A2C" w:rsidRDefault="001E4A2C"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Bliss 2 Medium">
    <w:panose1 w:val="02000506030000020004"/>
    <w:charset w:val="00"/>
    <w:family w:val="modern"/>
    <w:notTrueType/>
    <w:pitch w:val="variable"/>
    <w:sig w:usb0="A00000AF" w:usb1="5000204B" w:usb2="00000000" w:usb3="00000000" w:csb0="0000009B" w:csb1="00000000"/>
  </w:font>
  <w:font w:name="Bliss 2 Light">
    <w:altName w:val="Calibri"/>
    <w:panose1 w:val="02000506030000020004"/>
    <w:charset w:val="00"/>
    <w:family w:val="modern"/>
    <w:notTrueType/>
    <w:pitch w:val="variable"/>
    <w:sig w:usb0="A00000AF" w:usb1="5000204B" w:usb2="00000000" w:usb3="00000000" w:csb0="0000009B"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32642702"/>
      <w:docPartObj>
        <w:docPartGallery w:val="Page Numbers (Bottom of Page)"/>
        <w:docPartUnique/>
      </w:docPartObj>
    </w:sdtPr>
    <w:sdtEndPr/>
    <w:sdtContent>
      <w:p w14:paraId="2908CA20" w14:textId="77777777" w:rsidR="00E675A9" w:rsidRDefault="00E549E9" w:rsidP="00B537D8">
        <w:pPr>
          <w:pStyle w:val="Fuzeile"/>
          <w:jc w:val="right"/>
        </w:pPr>
        <w:r w:rsidRPr="00A25BA4">
          <w:rPr>
            <w:rFonts w:ascii="Bliss 2 Light" w:hAnsi="Bliss 2 Light"/>
            <w:noProof/>
          </w:rPr>
          <w:drawing>
            <wp:anchor distT="0" distB="0" distL="114300" distR="114300" simplePos="0" relativeHeight="251661312" behindDoc="1" locked="0" layoutInCell="1" allowOverlap="1" wp14:anchorId="2A1AD579" wp14:editId="627C5574">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rPr>
          <w:drawing>
            <wp:anchor distT="0" distB="0" distL="114300" distR="114300" simplePos="0" relativeHeight="251660288" behindDoc="1" locked="0" layoutInCell="1" allowOverlap="1" wp14:anchorId="56E71C74" wp14:editId="7B3B7BC2">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rPr>
          <w:drawing>
            <wp:anchor distT="0" distB="0" distL="114300" distR="114300" simplePos="0" relativeHeight="251659264" behindDoc="1" locked="0" layoutInCell="1" allowOverlap="1" wp14:anchorId="3407B7B7" wp14:editId="271FB33C">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B537D8" w:rsidRPr="00A25BA4">
          <w:rPr>
            <w:rFonts w:ascii="Bliss 2 Light" w:hAnsi="Bliss 2 Light"/>
          </w:rPr>
          <w:t>2</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FA61CAA" w14:textId="77777777" w:rsidR="001E4A2C" w:rsidRDefault="001E4A2C" w:rsidP="00323F10">
      <w:pPr>
        <w:spacing w:after="0" w:line="240" w:lineRule="auto"/>
      </w:pPr>
      <w:r>
        <w:separator/>
      </w:r>
    </w:p>
  </w:footnote>
  <w:footnote w:type="continuationSeparator" w:id="0">
    <w:p w14:paraId="1723D1A5" w14:textId="77777777" w:rsidR="001E4A2C" w:rsidRDefault="001E4A2C"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49C279" w14:textId="77777777" w:rsidR="00E675A9" w:rsidRPr="00501E55" w:rsidRDefault="00E675A9">
    <w:pPr>
      <w:pStyle w:val="Kopfzeile"/>
      <w:rPr>
        <w:sz w:val="154"/>
        <w:szCs w:val="154"/>
      </w:rPr>
    </w:pPr>
  </w:p>
  <w:p w14:paraId="67B6745F" w14:textId="77777777"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rPr>
      <w:drawing>
        <wp:anchor distT="0" distB="0" distL="0" distR="0" simplePos="0" relativeHeight="251658240" behindDoc="1" locked="0" layoutInCell="1" allowOverlap="1" wp14:anchorId="5CD9DBA4" wp14:editId="2CCC064F">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F10"/>
    <w:rsid w:val="000164AA"/>
    <w:rsid w:val="00023A34"/>
    <w:rsid w:val="0002697F"/>
    <w:rsid w:val="000276B2"/>
    <w:rsid w:val="00044BF5"/>
    <w:rsid w:val="000755A8"/>
    <w:rsid w:val="000778FC"/>
    <w:rsid w:val="000803B6"/>
    <w:rsid w:val="00084105"/>
    <w:rsid w:val="000A5FA1"/>
    <w:rsid w:val="001052F1"/>
    <w:rsid w:val="00113383"/>
    <w:rsid w:val="001211C7"/>
    <w:rsid w:val="00167806"/>
    <w:rsid w:val="0019232D"/>
    <w:rsid w:val="001D0C8D"/>
    <w:rsid w:val="001E4A2C"/>
    <w:rsid w:val="00276BFD"/>
    <w:rsid w:val="002A438A"/>
    <w:rsid w:val="002B692A"/>
    <w:rsid w:val="002C2B2C"/>
    <w:rsid w:val="002E6F83"/>
    <w:rsid w:val="0030668F"/>
    <w:rsid w:val="00323F10"/>
    <w:rsid w:val="00341BA6"/>
    <w:rsid w:val="00387644"/>
    <w:rsid w:val="00397424"/>
    <w:rsid w:val="003A7427"/>
    <w:rsid w:val="003B75D6"/>
    <w:rsid w:val="003D51DC"/>
    <w:rsid w:val="003F396A"/>
    <w:rsid w:val="00402D0C"/>
    <w:rsid w:val="00403EC2"/>
    <w:rsid w:val="00464DCA"/>
    <w:rsid w:val="00483595"/>
    <w:rsid w:val="004A6070"/>
    <w:rsid w:val="004B7CE1"/>
    <w:rsid w:val="004E1B12"/>
    <w:rsid w:val="004F32F3"/>
    <w:rsid w:val="00501E55"/>
    <w:rsid w:val="00586492"/>
    <w:rsid w:val="005F2CCB"/>
    <w:rsid w:val="00600734"/>
    <w:rsid w:val="006209D6"/>
    <w:rsid w:val="00637F96"/>
    <w:rsid w:val="00651525"/>
    <w:rsid w:val="006809B2"/>
    <w:rsid w:val="006B3F27"/>
    <w:rsid w:val="006B7C8A"/>
    <w:rsid w:val="00714E0A"/>
    <w:rsid w:val="00773940"/>
    <w:rsid w:val="00774C0B"/>
    <w:rsid w:val="007974E7"/>
    <w:rsid w:val="007B00F9"/>
    <w:rsid w:val="007C40F6"/>
    <w:rsid w:val="007D7284"/>
    <w:rsid w:val="008112BB"/>
    <w:rsid w:val="0083725F"/>
    <w:rsid w:val="00863F7E"/>
    <w:rsid w:val="00877B9F"/>
    <w:rsid w:val="008904EC"/>
    <w:rsid w:val="008B54CF"/>
    <w:rsid w:val="008D1CBB"/>
    <w:rsid w:val="008D39E1"/>
    <w:rsid w:val="008F1E39"/>
    <w:rsid w:val="008F36D6"/>
    <w:rsid w:val="008F5177"/>
    <w:rsid w:val="00927A2F"/>
    <w:rsid w:val="0093488D"/>
    <w:rsid w:val="00972B19"/>
    <w:rsid w:val="009A3172"/>
    <w:rsid w:val="009A5B45"/>
    <w:rsid w:val="009C2669"/>
    <w:rsid w:val="009F6CD1"/>
    <w:rsid w:val="00A128BB"/>
    <w:rsid w:val="00A130EA"/>
    <w:rsid w:val="00A25BA4"/>
    <w:rsid w:val="00A71B72"/>
    <w:rsid w:val="00AC1189"/>
    <w:rsid w:val="00AC1357"/>
    <w:rsid w:val="00AC38B5"/>
    <w:rsid w:val="00AD51A8"/>
    <w:rsid w:val="00B17B81"/>
    <w:rsid w:val="00B27D1B"/>
    <w:rsid w:val="00B40FAE"/>
    <w:rsid w:val="00B537D8"/>
    <w:rsid w:val="00B56CA1"/>
    <w:rsid w:val="00BA5864"/>
    <w:rsid w:val="00C43191"/>
    <w:rsid w:val="00C97815"/>
    <w:rsid w:val="00C97DD5"/>
    <w:rsid w:val="00CA1272"/>
    <w:rsid w:val="00CA17F9"/>
    <w:rsid w:val="00CC0DD7"/>
    <w:rsid w:val="00CE3B81"/>
    <w:rsid w:val="00D11DE1"/>
    <w:rsid w:val="00D6371B"/>
    <w:rsid w:val="00D90628"/>
    <w:rsid w:val="00D945B6"/>
    <w:rsid w:val="00DB764B"/>
    <w:rsid w:val="00DD32CE"/>
    <w:rsid w:val="00E00B16"/>
    <w:rsid w:val="00E549E9"/>
    <w:rsid w:val="00E675A9"/>
    <w:rsid w:val="00EC09F8"/>
    <w:rsid w:val="00EE3EA9"/>
    <w:rsid w:val="00EE6545"/>
    <w:rsid w:val="00F00327"/>
    <w:rsid w:val="00F14EC3"/>
    <w:rsid w:val="00F31EA5"/>
    <w:rsid w:val="00F33604"/>
    <w:rsid w:val="00F45F38"/>
    <w:rsid w:val="00F45FC2"/>
    <w:rsid w:val="00F76A85"/>
    <w:rsid w:val="00F9697A"/>
    <w:rsid w:val="00FE233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9F51CD0"/>
  <w15:chartTrackingRefBased/>
  <w15:docId w15:val="{4FB6805E-8902-40F7-943A-0935A7CB8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styleId="NichtaufgelsteErwhnung">
    <w:name w:val="Unresolved Mention"/>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 w:type="character" w:customStyle="1" w:styleId="docdata">
    <w:name w:val="docdata"/>
    <w:aliases w:val="docy,v5,1283,bqiaagaaeyqcaaagiaiaaamzbaaabsceaaaaaaaaaaaaaaaaaaaaaaaaaaaaaaaaaaaaaaaaaaaaaaaaaaaaaaaaaaaaaaaaaaaaaaaaaaaaaaaaaaaaaaaaaaaaaaaaaaaaaaaaaaaaaaaaaaaaaaaaaaaaaaaaaaaaaaaaaaaaaaaaaaaaaaaaaaaaaaaaaaaaaaaaaaaaaaaaaaaaaaaaaaaaaaaaaaaaaaaa"/>
    <w:basedOn w:val="Absatz-Standardschriftart"/>
    <w:rsid w:val="00F76A85"/>
  </w:style>
  <w:style w:type="paragraph" w:customStyle="1" w:styleId="10043">
    <w:name w:val="10043"/>
    <w:aliases w:val="bqiaagaaeyqcaaagiaiaaap1jqaabqmmaaaaaaaaaaaaaaaaaaaaaaaaaaaaaaaaaaaaaaaaaaaaaaaaaaaaaaaaaaaaaaaaaaaaaaaaaaaaaaaaaaaaaaaaaaaaaaaaaaaaaaaaaaaaaaaaaaaaaaaaaaaaaaaaaaaaaaaaaaaaaaaaaaaaaaaaaaaaaaaaaaaaaaaaaaaaaaaaaaaaaaaaaaaaaaaaaaaaaaa"/>
    <w:basedOn w:val="Standard"/>
    <w:rsid w:val="00F76A85"/>
    <w:pPr>
      <w:spacing w:before="100" w:beforeAutospacing="1" w:after="100" w:afterAutospacing="1" w:line="240" w:lineRule="auto"/>
    </w:pPr>
    <w:rPr>
      <w:rFonts w:ascii="Times New Roman" w:eastAsia="Times New Roman" w:hAnsi="Times New Roman" w:cs="Times New Roman"/>
      <w:b w:val="0"/>
      <w:sz w:val="24"/>
      <w:szCs w:val="24"/>
      <w:lang w:eastAsia="de-DE"/>
    </w:rPr>
  </w:style>
  <w:style w:type="paragraph" w:styleId="StandardWeb">
    <w:name w:val="Normal (Web)"/>
    <w:basedOn w:val="Standard"/>
    <w:uiPriority w:val="99"/>
    <w:unhideWhenUsed/>
    <w:rsid w:val="00F76A85"/>
    <w:pPr>
      <w:spacing w:before="100" w:beforeAutospacing="1" w:after="100" w:afterAutospacing="1" w:line="240" w:lineRule="auto"/>
    </w:pPr>
    <w:rPr>
      <w:rFonts w:ascii="Times New Roman" w:eastAsia="Times New Roman" w:hAnsi="Times New Roman" w:cs="Times New Roman"/>
      <w:b w:val="0"/>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29924574">
      <w:bodyDiv w:val="1"/>
      <w:marLeft w:val="0"/>
      <w:marRight w:val="0"/>
      <w:marTop w:val="0"/>
      <w:marBottom w:val="0"/>
      <w:divBdr>
        <w:top w:val="none" w:sz="0" w:space="0" w:color="auto"/>
        <w:left w:val="none" w:sz="0" w:space="0" w:color="auto"/>
        <w:bottom w:val="none" w:sz="0" w:space="0" w:color="auto"/>
        <w:right w:val="none" w:sz="0" w:space="0" w:color="auto"/>
      </w:divBdr>
    </w:div>
    <w:div w:id="2084831540">
      <w:bodyDiv w:val="1"/>
      <w:marLeft w:val="0"/>
      <w:marRight w:val="0"/>
      <w:marTop w:val="0"/>
      <w:marBottom w:val="0"/>
      <w:divBdr>
        <w:top w:val="none" w:sz="0" w:space="0" w:color="auto"/>
        <w:left w:val="none" w:sz="0" w:space="0" w:color="auto"/>
        <w:bottom w:val="none" w:sz="0" w:space="0" w:color="auto"/>
        <w:right w:val="none" w:sz="0" w:space="0" w:color="auto"/>
      </w:divBdr>
    </w:div>
    <w:div w:id="21215343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mgd.de" TargetMode="Externa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s://www.karl-josef-laumann.de/zur-person/" TargetMode="External"/><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miwae21.de/" TargetMode="External"/><Relationship Id="rId11"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hyperlink" Target="https://www.facebook.com/MiWae21/videos/1712260792317483/" TargetMode="External"/><Relationship Id="rId4" Type="http://schemas.openxmlformats.org/officeDocument/2006/relationships/footnotes" Target="footnotes.xml"/><Relationship Id="rId9" Type="http://schemas.openxmlformats.org/officeDocument/2006/relationships/hyperlink" Target="https://fokos.de/2021/02/15/my-datahealth-projektantrag-fuer-den-innovationsfonds-eingereicht/"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731</Words>
  <Characters>4610</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Lisa Wnuck</cp:lastModifiedBy>
  <cp:revision>9</cp:revision>
  <cp:lastPrinted>2020-04-02T14:26:00Z</cp:lastPrinted>
  <dcterms:created xsi:type="dcterms:W3CDTF">2021-03-12T12:08:00Z</dcterms:created>
  <dcterms:modified xsi:type="dcterms:W3CDTF">2021-03-16T13:28:00Z</dcterms:modified>
</cp:coreProperties>
</file>