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B064F" w14:textId="728C7B05" w:rsidR="00D12950" w:rsidRPr="00A34BCB" w:rsidRDefault="005810FD" w:rsidP="00A34BCB">
      <w:pPr>
        <w:rPr>
          <w:rFonts w:eastAsia="Times New Roman" w:cstheme="minorHAnsi"/>
          <w:b w:val="0"/>
          <w:bCs/>
          <w:color w:val="000000" w:themeColor="text1"/>
          <w:sz w:val="28"/>
          <w:szCs w:val="28"/>
          <w:shd w:val="clear" w:color="auto" w:fill="FFFFFF"/>
          <w:lang w:eastAsia="ja-JP"/>
        </w:rPr>
      </w:pPr>
      <w:r>
        <w:rPr>
          <w:rFonts w:eastAsia="Times New Roman" w:cstheme="minorHAnsi"/>
          <w:bCs/>
          <w:color w:val="000000" w:themeColor="text1"/>
          <w:sz w:val="28"/>
          <w:szCs w:val="28"/>
          <w:shd w:val="clear" w:color="auto" w:fill="FFFFFF"/>
          <w:lang w:eastAsia="ja-JP"/>
        </w:rPr>
        <w:t xml:space="preserve">Die Zukunft Digitaler Gesundheit: DMGD besucht </w:t>
      </w:r>
      <w:r w:rsidR="00C45D27" w:rsidRPr="00C45D27">
        <w:rPr>
          <w:rFonts w:eastAsia="Times New Roman" w:cstheme="minorHAnsi"/>
          <w:bCs/>
          <w:color w:val="000000" w:themeColor="text1"/>
          <w:sz w:val="28"/>
          <w:szCs w:val="28"/>
          <w:shd w:val="clear" w:color="auto" w:fill="FFFFFF"/>
          <w:lang w:eastAsia="ja-JP"/>
        </w:rPr>
        <w:t xml:space="preserve">Digital Health World </w:t>
      </w:r>
      <w:r w:rsidR="00C45D27" w:rsidRPr="00FB242F">
        <w:rPr>
          <w:rFonts w:eastAsia="Times New Roman" w:cstheme="minorHAnsi"/>
          <w:bCs/>
          <w:color w:val="000000" w:themeColor="text1"/>
          <w:sz w:val="28"/>
          <w:szCs w:val="28"/>
          <w:shd w:val="clear" w:color="auto" w:fill="FFFFFF"/>
          <w:lang w:eastAsia="ja-JP"/>
        </w:rPr>
        <w:t>Congress</w:t>
      </w:r>
    </w:p>
    <w:p w14:paraId="0745C351" w14:textId="61E95C47" w:rsidR="00B65710" w:rsidRDefault="00F042F0">
      <w:pPr>
        <w:spacing w:line="276" w:lineRule="auto"/>
        <w:rPr>
          <w:color w:val="808080"/>
        </w:rPr>
      </w:pPr>
      <w:r>
        <w:rPr>
          <w:color w:val="808080" w:themeColor="background1" w:themeShade="80"/>
        </w:rPr>
        <w:t>2</w:t>
      </w:r>
      <w:r w:rsidR="003420AD">
        <w:rPr>
          <w:color w:val="808080" w:themeColor="background1" w:themeShade="80"/>
        </w:rPr>
        <w:t>9</w:t>
      </w:r>
      <w:r w:rsidR="00A97B1B">
        <w:rPr>
          <w:color w:val="808080" w:themeColor="background1" w:themeShade="80"/>
        </w:rPr>
        <w:t>.</w:t>
      </w:r>
      <w:r w:rsidR="00A34BCB">
        <w:rPr>
          <w:color w:val="808080" w:themeColor="background1" w:themeShade="80"/>
        </w:rPr>
        <w:t xml:space="preserve"> M</w:t>
      </w:r>
      <w:r w:rsidR="006A5A4D">
        <w:rPr>
          <w:color w:val="808080" w:themeColor="background1" w:themeShade="80"/>
        </w:rPr>
        <w:t>ai</w:t>
      </w:r>
      <w:r w:rsidR="00A34BCB">
        <w:rPr>
          <w:color w:val="808080" w:themeColor="background1" w:themeShade="80"/>
        </w:rPr>
        <w:t xml:space="preserve"> </w:t>
      </w:r>
      <w:r w:rsidR="00A97B1B">
        <w:rPr>
          <w:color w:val="808080" w:themeColor="background1" w:themeShade="80"/>
        </w:rPr>
        <w:t>202</w:t>
      </w:r>
      <w:r w:rsidR="00A611BB">
        <w:rPr>
          <w:color w:val="808080" w:themeColor="background1" w:themeShade="80"/>
        </w:rPr>
        <w:t>2</w:t>
      </w:r>
      <w:r w:rsidR="00A97B1B">
        <w:rPr>
          <w:color w:val="808080" w:themeColor="background1" w:themeShade="80"/>
        </w:rPr>
        <w:t xml:space="preserve"> | </w:t>
      </w:r>
      <w:r w:rsidR="00A34BCB">
        <w:rPr>
          <w:color w:val="808080" w:themeColor="background1" w:themeShade="80"/>
        </w:rPr>
        <w:t>F. Walsdorff</w:t>
      </w:r>
    </w:p>
    <w:p w14:paraId="2AA89782" w14:textId="0D0E086D" w:rsidR="007C6BEB" w:rsidRDefault="003420AD" w:rsidP="002F3395">
      <w:pPr>
        <w:spacing w:line="240" w:lineRule="auto"/>
        <w:jc w:val="both"/>
        <w:rPr>
          <w:bCs/>
        </w:rPr>
      </w:pPr>
      <w:r>
        <w:rPr>
          <w:rFonts w:cstheme="minorHAnsi"/>
          <w:bCs/>
          <w:color w:val="000000" w:themeColor="text1"/>
        </w:rPr>
        <w:t xml:space="preserve">Am 17. und 18. </w:t>
      </w:r>
      <w:r w:rsidRPr="00FB242F">
        <w:rPr>
          <w:rFonts w:cstheme="minorHAnsi"/>
          <w:bCs/>
          <w:color w:val="000000" w:themeColor="text1"/>
          <w:lang w:val="en-US"/>
        </w:rPr>
        <w:t xml:space="preserve">Mai fand in London der Digital Health World Congress 2022 statt. </w:t>
      </w:r>
      <w:r w:rsidRPr="003420AD">
        <w:rPr>
          <w:rFonts w:cstheme="minorHAnsi"/>
          <w:bCs/>
          <w:color w:val="000000" w:themeColor="text1"/>
        </w:rPr>
        <w:t xml:space="preserve">Die internationale Konferenz legt ihren Fokus auf die digitale Gesundheitsversorgung der Zukunft und deren technische Umsetzung. Vor Ort </w:t>
      </w:r>
      <w:r>
        <w:rPr>
          <w:rFonts w:cstheme="minorHAnsi"/>
          <w:bCs/>
          <w:color w:val="000000" w:themeColor="text1"/>
        </w:rPr>
        <w:t>war</w:t>
      </w:r>
      <w:r w:rsidRPr="003420AD">
        <w:rPr>
          <w:rFonts w:cstheme="minorHAnsi"/>
          <w:bCs/>
          <w:color w:val="000000" w:themeColor="text1"/>
        </w:rPr>
        <w:t xml:space="preserve"> auch die Digitale Modellregion Gesundheit Dreiländereck (DMGD), vertreten durch ihren Leitenden Wissenschaftsmanager Dr. Olaf Gaus</w:t>
      </w:r>
      <w:r w:rsidR="00F042F0">
        <w:rPr>
          <w:rFonts w:eastAsia="Times New Roman" w:cstheme="minorHAnsi"/>
          <w:bCs/>
          <w:color w:val="000000" w:themeColor="text1"/>
          <w:shd w:val="clear" w:color="auto" w:fill="FFFFFF"/>
          <w:lang w:eastAsia="ja-JP"/>
        </w:rPr>
        <w:t>.</w:t>
      </w:r>
    </w:p>
    <w:p w14:paraId="6D4434D8" w14:textId="2342163D" w:rsidR="003420AD" w:rsidRDefault="003420AD" w:rsidP="003420AD">
      <w:pPr>
        <w:rPr>
          <w:b w:val="0"/>
          <w:bCs/>
        </w:rPr>
      </w:pPr>
      <w:r>
        <w:rPr>
          <w:b w:val="0"/>
          <w:bCs/>
        </w:rPr>
        <w:t xml:space="preserve">Der </w:t>
      </w:r>
      <w:hyperlink r:id="rId7" w:history="1">
        <w:r w:rsidRPr="003420AD">
          <w:rPr>
            <w:rStyle w:val="Hyperlink"/>
            <w:b w:val="0"/>
            <w:bCs/>
          </w:rPr>
          <w:t>Digital Health World Congress</w:t>
        </w:r>
      </w:hyperlink>
      <w:r>
        <w:rPr>
          <w:b w:val="0"/>
          <w:bCs/>
        </w:rPr>
        <w:t xml:space="preserve"> ist eine der größten Konferenzen im Bereich Digitale Gesundheit. Jährlich kommen hier Expert*innen aus Industrie und Forschung zusammen, um </w:t>
      </w:r>
      <w:r w:rsidR="005A60C9">
        <w:rPr>
          <w:b w:val="0"/>
          <w:bCs/>
        </w:rPr>
        <w:t xml:space="preserve">die </w:t>
      </w:r>
      <w:r w:rsidRPr="003420AD">
        <w:rPr>
          <w:b w:val="0"/>
          <w:bCs/>
        </w:rPr>
        <w:t>neueste</w:t>
      </w:r>
      <w:r w:rsidR="005A60C9">
        <w:rPr>
          <w:b w:val="0"/>
          <w:bCs/>
        </w:rPr>
        <w:t>n</w:t>
      </w:r>
      <w:r w:rsidRPr="003420AD">
        <w:rPr>
          <w:b w:val="0"/>
          <w:bCs/>
        </w:rPr>
        <w:t xml:space="preserve"> Entwicklungen und Herausforderungen</w:t>
      </w:r>
      <w:r>
        <w:rPr>
          <w:b w:val="0"/>
          <w:bCs/>
        </w:rPr>
        <w:t xml:space="preserve"> rund um die Digitalisierung des Gesundheitswesens zu diskutieren und </w:t>
      </w:r>
      <w:r w:rsidRPr="003420AD">
        <w:rPr>
          <w:b w:val="0"/>
          <w:bCs/>
        </w:rPr>
        <w:t xml:space="preserve">zukunftsfähige </w:t>
      </w:r>
      <w:r>
        <w:rPr>
          <w:b w:val="0"/>
          <w:bCs/>
        </w:rPr>
        <w:t xml:space="preserve">Impulse für </w:t>
      </w:r>
      <w:r w:rsidRPr="003420AD">
        <w:rPr>
          <w:b w:val="0"/>
          <w:bCs/>
        </w:rPr>
        <w:t>die Gesundheitswirtschaft</w:t>
      </w:r>
      <w:r>
        <w:rPr>
          <w:b w:val="0"/>
          <w:bCs/>
        </w:rPr>
        <w:t xml:space="preserve"> zu setzen. </w:t>
      </w:r>
    </w:p>
    <w:p w14:paraId="4634C16C" w14:textId="5FBFF191" w:rsidR="003420AD" w:rsidRPr="003420AD" w:rsidRDefault="003420AD" w:rsidP="003420AD">
      <w:pPr>
        <w:spacing w:after="240"/>
        <w:rPr>
          <w:b w:val="0"/>
          <w:bCs/>
        </w:rPr>
      </w:pPr>
      <w:r>
        <w:rPr>
          <w:b w:val="0"/>
          <w:bCs/>
        </w:rPr>
        <w:t xml:space="preserve">Auch in diesem Jahr wurde im Rahmen des </w:t>
      </w:r>
      <w:r w:rsidRPr="00AE5B5C">
        <w:rPr>
          <w:b w:val="0"/>
          <w:bCs/>
        </w:rPr>
        <w:t>Digital Health World Congress</w:t>
      </w:r>
      <w:r>
        <w:rPr>
          <w:b w:val="0"/>
          <w:bCs/>
        </w:rPr>
        <w:t xml:space="preserve"> an</w:t>
      </w:r>
      <w:r w:rsidRPr="003420AD">
        <w:rPr>
          <w:b w:val="0"/>
          <w:bCs/>
        </w:rPr>
        <w:t xml:space="preserve"> Fortschritt und Innovation im Gesundheitswesen</w:t>
      </w:r>
      <w:r>
        <w:rPr>
          <w:b w:val="0"/>
          <w:bCs/>
        </w:rPr>
        <w:t xml:space="preserve"> appelliert. Mit Blick auf aktuelle Trends im Bereich Digital Health lässt sich festhalten: </w:t>
      </w:r>
    </w:p>
    <w:p w14:paraId="70ED3774" w14:textId="77777777" w:rsidR="003420AD" w:rsidRPr="003420AD" w:rsidRDefault="003420AD" w:rsidP="003420AD">
      <w:pPr>
        <w:pStyle w:val="Listenabsatz"/>
        <w:widowControl w:val="0"/>
        <w:numPr>
          <w:ilvl w:val="0"/>
          <w:numId w:val="2"/>
        </w:numPr>
        <w:spacing w:after="60" w:line="240" w:lineRule="auto"/>
        <w:ind w:left="714" w:hanging="357"/>
        <w:contextualSpacing w:val="0"/>
        <w:rPr>
          <w:b w:val="0"/>
          <w:bCs/>
        </w:rPr>
      </w:pPr>
      <w:r w:rsidRPr="003420AD">
        <w:rPr>
          <w:b w:val="0"/>
          <w:bCs/>
        </w:rPr>
        <w:t xml:space="preserve">Digitale Vitaldaten werden zunehmend von den Patient*innen selbst erhoben und an Arztpraxen weitergeleitet. Diese Daten müssen sicher übertragen und gespeichert werden (Data Cloud Storage). </w:t>
      </w:r>
    </w:p>
    <w:p w14:paraId="57755A92" w14:textId="77777777" w:rsidR="003420AD" w:rsidRPr="003420AD" w:rsidRDefault="003420AD" w:rsidP="003420AD">
      <w:pPr>
        <w:pStyle w:val="Listenabsatz"/>
        <w:widowControl w:val="0"/>
        <w:numPr>
          <w:ilvl w:val="0"/>
          <w:numId w:val="2"/>
        </w:numPr>
        <w:spacing w:after="60" w:line="240" w:lineRule="auto"/>
        <w:ind w:left="714" w:hanging="357"/>
        <w:contextualSpacing w:val="0"/>
        <w:rPr>
          <w:b w:val="0"/>
          <w:bCs/>
        </w:rPr>
      </w:pPr>
      <w:r w:rsidRPr="003420AD">
        <w:rPr>
          <w:b w:val="0"/>
          <w:bCs/>
        </w:rPr>
        <w:t xml:space="preserve">Big Data: Digitale Gesundheitsdaten werden von Künstlicher Intelligenz ausgelesen, analysiert und evaluiert. </w:t>
      </w:r>
    </w:p>
    <w:p w14:paraId="4C206F93" w14:textId="77777777" w:rsidR="003420AD" w:rsidRPr="003420AD" w:rsidRDefault="003420AD" w:rsidP="003420AD">
      <w:pPr>
        <w:pStyle w:val="Listenabsatz"/>
        <w:widowControl w:val="0"/>
        <w:numPr>
          <w:ilvl w:val="0"/>
          <w:numId w:val="2"/>
        </w:numPr>
        <w:spacing w:after="60" w:line="240" w:lineRule="auto"/>
        <w:ind w:left="714" w:hanging="357"/>
        <w:contextualSpacing w:val="0"/>
        <w:rPr>
          <w:b w:val="0"/>
          <w:bCs/>
        </w:rPr>
      </w:pPr>
      <w:r w:rsidRPr="003420AD">
        <w:rPr>
          <w:b w:val="0"/>
          <w:bCs/>
        </w:rPr>
        <w:t>Zukunftsvision Digitaler Zwilling: Über einen Patient*innen-Avatar lassen sich mithilfe KI-gestützter Diagnosen neben dem aktuellen Gesundheitszustand auch zukünftige gesundheitliche Entwicklungen prognostizieren.</w:t>
      </w:r>
    </w:p>
    <w:p w14:paraId="136540C2" w14:textId="77777777" w:rsidR="003420AD" w:rsidRPr="003420AD" w:rsidRDefault="003420AD" w:rsidP="003420AD">
      <w:pPr>
        <w:pStyle w:val="Listenabsatz"/>
        <w:widowControl w:val="0"/>
        <w:numPr>
          <w:ilvl w:val="0"/>
          <w:numId w:val="2"/>
        </w:numPr>
        <w:spacing w:after="60" w:line="240" w:lineRule="auto"/>
        <w:ind w:left="714" w:hanging="357"/>
        <w:contextualSpacing w:val="0"/>
        <w:rPr>
          <w:b w:val="0"/>
          <w:bCs/>
        </w:rPr>
      </w:pPr>
      <w:r w:rsidRPr="003420AD">
        <w:rPr>
          <w:b w:val="0"/>
          <w:bCs/>
        </w:rPr>
        <w:t xml:space="preserve">Anpassung der Ausbildung in Gesundheitsberufen: Der Umgang mit digitalen Daten und Anwendungen wird zum wichtigen Teil des Gesundheitswesens und muss dementsprechend in der Ausbildung geschult werden. </w:t>
      </w:r>
    </w:p>
    <w:p w14:paraId="680D6B4B" w14:textId="6B75AECA" w:rsidR="003420AD" w:rsidRPr="003420AD" w:rsidRDefault="003420AD" w:rsidP="003420AD">
      <w:pPr>
        <w:pStyle w:val="Listenabsatz"/>
        <w:widowControl w:val="0"/>
        <w:numPr>
          <w:ilvl w:val="0"/>
          <w:numId w:val="2"/>
        </w:numPr>
        <w:spacing w:after="240" w:line="240" w:lineRule="auto"/>
        <w:ind w:left="714" w:hanging="357"/>
        <w:contextualSpacing w:val="0"/>
        <w:rPr>
          <w:b w:val="0"/>
          <w:bCs/>
        </w:rPr>
      </w:pPr>
      <w:r w:rsidRPr="003420AD">
        <w:rPr>
          <w:b w:val="0"/>
          <w:bCs/>
        </w:rPr>
        <w:t xml:space="preserve">Interdisziplinarität ist gefragt: Für eine ganzheitliche Umsetzung Digitaler Gesundheit braucht es interdisziplinäre Projekte, welche die Perspektiven unterschiedlicher Fach- und Berufsgruppen einbringen. </w:t>
      </w:r>
    </w:p>
    <w:p w14:paraId="109EBD32" w14:textId="77777777" w:rsidR="00AE5B5C" w:rsidRDefault="003420AD" w:rsidP="003420AD">
      <w:pPr>
        <w:rPr>
          <w:b w:val="0"/>
          <w:bCs/>
        </w:rPr>
      </w:pPr>
      <w:r w:rsidRPr="003420AD">
        <w:rPr>
          <w:b w:val="0"/>
          <w:bCs/>
        </w:rPr>
        <w:t xml:space="preserve">In den Forschungsprojekten der </w:t>
      </w:r>
      <w:hyperlink r:id="rId8" w:history="1">
        <w:r w:rsidR="00AE5B5C" w:rsidRPr="00AE5B5C">
          <w:rPr>
            <w:rStyle w:val="Hyperlink"/>
            <w:b w:val="0"/>
            <w:bCs/>
          </w:rPr>
          <w:t>Digitalen Modellregion Gesundheit Dreiländereck</w:t>
        </w:r>
      </w:hyperlink>
      <w:r w:rsidRPr="003420AD">
        <w:rPr>
          <w:b w:val="0"/>
          <w:bCs/>
        </w:rPr>
        <w:t xml:space="preserve"> werden diese Aspekte bereits aufgegriffen. So geht es im Projekt </w:t>
      </w:r>
      <w:hyperlink r:id="rId9" w:history="1">
        <w:r w:rsidRPr="003420AD">
          <w:rPr>
            <w:rStyle w:val="Hyperlink"/>
            <w:b w:val="0"/>
            <w:bCs/>
          </w:rPr>
          <w:t>DataHealth Burbach</w:t>
        </w:r>
      </w:hyperlink>
      <w:r w:rsidRPr="003420AD">
        <w:rPr>
          <w:b w:val="0"/>
          <w:bCs/>
        </w:rPr>
        <w:t xml:space="preserve"> um die Anwendung des Vitaldatenmonitorings</w:t>
      </w:r>
      <w:r>
        <w:rPr>
          <w:b w:val="0"/>
          <w:bCs/>
        </w:rPr>
        <w:t>.</w:t>
      </w:r>
      <w:r w:rsidRPr="003420AD">
        <w:rPr>
          <w:b w:val="0"/>
          <w:bCs/>
        </w:rPr>
        <w:t xml:space="preserve"> Über den „Digitalen Zwilling“ und das Potential KI-gestützter Auswertungsverfahren wurde </w:t>
      </w:r>
      <w:r>
        <w:rPr>
          <w:b w:val="0"/>
          <w:bCs/>
        </w:rPr>
        <w:t>etwa</w:t>
      </w:r>
      <w:r w:rsidRPr="003420AD">
        <w:rPr>
          <w:b w:val="0"/>
          <w:bCs/>
        </w:rPr>
        <w:t xml:space="preserve"> </w:t>
      </w:r>
      <w:hyperlink r:id="rId10" w:history="1">
        <w:r w:rsidRPr="003420AD">
          <w:rPr>
            <w:rStyle w:val="Hyperlink"/>
            <w:b w:val="0"/>
            <w:bCs/>
          </w:rPr>
          <w:t>bei der DMGD-Winterkonferenz diskutiert</w:t>
        </w:r>
      </w:hyperlink>
      <w:r>
        <w:rPr>
          <w:b w:val="0"/>
          <w:bCs/>
        </w:rPr>
        <w:t xml:space="preserve">. </w:t>
      </w:r>
    </w:p>
    <w:p w14:paraId="6E0AF3A7" w14:textId="3E918097" w:rsidR="00B65710" w:rsidRPr="00A81DD7" w:rsidRDefault="00AE5B5C" w:rsidP="00C028F8">
      <w:pPr>
        <w:rPr>
          <w:b w:val="0"/>
          <w:bCs/>
        </w:rPr>
      </w:pPr>
      <w:r w:rsidRPr="00AE5B5C">
        <w:rPr>
          <w:b w:val="0"/>
          <w:bCs/>
        </w:rPr>
        <w:t>Dr. Olaf Gaus, Leitende</w:t>
      </w:r>
      <w:r>
        <w:rPr>
          <w:b w:val="0"/>
          <w:bCs/>
        </w:rPr>
        <w:t>r</w:t>
      </w:r>
      <w:r w:rsidRPr="00AE5B5C">
        <w:rPr>
          <w:b w:val="0"/>
          <w:bCs/>
        </w:rPr>
        <w:t xml:space="preserve"> Wissenschaftsmanager der D</w:t>
      </w:r>
      <w:r>
        <w:rPr>
          <w:b w:val="0"/>
          <w:bCs/>
        </w:rPr>
        <w:t xml:space="preserve">MGD, erklärte nach seinem Besuch des </w:t>
      </w:r>
      <w:r w:rsidRPr="00AE5B5C">
        <w:rPr>
          <w:b w:val="0"/>
          <w:bCs/>
        </w:rPr>
        <w:t>Digital Health World Congress</w:t>
      </w:r>
      <w:r>
        <w:rPr>
          <w:b w:val="0"/>
          <w:bCs/>
        </w:rPr>
        <w:t>: „</w:t>
      </w:r>
      <w:r w:rsidRPr="00AE5B5C">
        <w:rPr>
          <w:b w:val="0"/>
          <w:bCs/>
        </w:rPr>
        <w:t>Die Gespräche in London zeigen, dass die Digitale Modellregion Gesundheit Dreiländereck nach internationalen Standards in Forschung und Entwicklung weit vorne mitdiskutiert</w:t>
      </w:r>
      <w:r w:rsidR="004158A8">
        <w:rPr>
          <w:b w:val="0"/>
          <w:bCs/>
        </w:rPr>
        <w:t>.</w:t>
      </w:r>
      <w:r w:rsidRPr="00AE5B5C">
        <w:rPr>
          <w:b w:val="0"/>
          <w:bCs/>
        </w:rPr>
        <w:t xml:space="preserve"> </w:t>
      </w:r>
      <w:r w:rsidR="004158A8">
        <w:rPr>
          <w:b w:val="0"/>
          <w:bCs/>
        </w:rPr>
        <w:t>In</w:t>
      </w:r>
      <w:r w:rsidRPr="00AE5B5C">
        <w:rPr>
          <w:b w:val="0"/>
          <w:bCs/>
        </w:rPr>
        <w:t xml:space="preserve"> den vergangenen Jahren</w:t>
      </w:r>
      <w:r w:rsidR="004158A8">
        <w:rPr>
          <w:b w:val="0"/>
          <w:bCs/>
        </w:rPr>
        <w:t xml:space="preserve"> haben wir</w:t>
      </w:r>
      <w:r w:rsidRPr="00AE5B5C">
        <w:rPr>
          <w:b w:val="0"/>
          <w:bCs/>
        </w:rPr>
        <w:t xml:space="preserve"> gemeinsam mit der Lebenswissenschaftlichen Fakultät der Universität Siegen sowie vielen Partnern aus der Gesundheitsversorgung, de</w:t>
      </w:r>
      <w:r w:rsidR="00135276">
        <w:rPr>
          <w:b w:val="0"/>
          <w:bCs/>
        </w:rPr>
        <w:t>m</w:t>
      </w:r>
      <w:r w:rsidRPr="00AE5B5C">
        <w:rPr>
          <w:b w:val="0"/>
          <w:bCs/>
        </w:rPr>
        <w:t xml:space="preserve"> öffentlichen kommunalen Sektor, der regionalen sowie überregionalen Wirtschaft und nicht zuletzt gemeinsam mit vielen Wissenschaftlerinnen und Wissenschaft</w:t>
      </w:r>
      <w:r w:rsidR="005E72EB">
        <w:rPr>
          <w:b w:val="0"/>
          <w:bCs/>
        </w:rPr>
        <w:t>l</w:t>
      </w:r>
      <w:r w:rsidRPr="00AE5B5C">
        <w:rPr>
          <w:b w:val="0"/>
          <w:bCs/>
        </w:rPr>
        <w:t>ern</w:t>
      </w:r>
      <w:r w:rsidR="004158A8">
        <w:rPr>
          <w:b w:val="0"/>
          <w:bCs/>
        </w:rPr>
        <w:t xml:space="preserve"> </w:t>
      </w:r>
      <w:r w:rsidRPr="00AE5B5C">
        <w:rPr>
          <w:b w:val="0"/>
          <w:bCs/>
        </w:rPr>
        <w:t>proaktiv ein zukunftsfähiges Programm entwickelt. Ich freue mich, dass wir Teil der internationalen Community im Bereich Digital Health geworden sind.</w:t>
      </w:r>
      <w:r>
        <w:rPr>
          <w:b w:val="0"/>
          <w:bCs/>
        </w:rPr>
        <w:t>“</w:t>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8"/>
        <w:gridCol w:w="7248"/>
      </w:tblGrid>
      <w:tr w:rsidR="00B65710" w14:paraId="28262549" w14:textId="77777777">
        <w:tc>
          <w:tcPr>
            <w:tcW w:w="2098" w:type="dxa"/>
            <w:tcBorders>
              <w:right w:val="single" w:sz="4" w:space="0" w:color="7F7F7F" w:themeColor="text1" w:themeTint="80"/>
            </w:tcBorders>
          </w:tcPr>
          <w:p w14:paraId="482D249A" w14:textId="77777777" w:rsidR="00B65710" w:rsidRDefault="00A97B1B">
            <w:pPr>
              <w:pStyle w:val="Fliesstext-DMGD"/>
              <w:rPr>
                <w:color w:val="7F7F7F"/>
              </w:rPr>
            </w:pPr>
            <w:r>
              <w:rPr>
                <w:color w:val="7F7F7F" w:themeColor="text1" w:themeTint="80"/>
              </w:rPr>
              <w:lastRenderedPageBreak/>
              <w:t>AutorIn Text:</w:t>
            </w:r>
          </w:p>
        </w:tc>
        <w:tc>
          <w:tcPr>
            <w:tcW w:w="7248" w:type="dxa"/>
            <w:tcBorders>
              <w:left w:val="single" w:sz="4" w:space="0" w:color="7F7F7F" w:themeColor="text1" w:themeTint="80"/>
            </w:tcBorders>
          </w:tcPr>
          <w:p w14:paraId="06E206A9" w14:textId="4241C205" w:rsidR="00B65710" w:rsidRDefault="00A34BCB">
            <w:pPr>
              <w:pStyle w:val="Fliesstext-DMGD"/>
              <w:rPr>
                <w:color w:val="7F7F7F"/>
              </w:rPr>
            </w:pPr>
            <w:r>
              <w:rPr>
                <w:color w:val="7F7F7F" w:themeColor="text1" w:themeTint="80"/>
              </w:rPr>
              <w:t>Finja Walsdorff</w:t>
            </w:r>
            <w:r w:rsidR="00A97B1B">
              <w:rPr>
                <w:color w:val="7F7F7F" w:themeColor="text1" w:themeTint="80"/>
              </w:rPr>
              <w:t xml:space="preserve"> </w:t>
            </w:r>
          </w:p>
        </w:tc>
      </w:tr>
      <w:tr w:rsidR="00B65710" w:rsidRPr="001076A0" w14:paraId="520651C8" w14:textId="77777777">
        <w:tc>
          <w:tcPr>
            <w:tcW w:w="2098" w:type="dxa"/>
            <w:tcBorders>
              <w:right w:val="single" w:sz="4" w:space="0" w:color="7F7F7F" w:themeColor="text1" w:themeTint="80"/>
            </w:tcBorders>
          </w:tcPr>
          <w:p w14:paraId="5A713B95" w14:textId="77777777" w:rsidR="00B65710" w:rsidRDefault="00A97B1B">
            <w:pPr>
              <w:pStyle w:val="Fliesstext-DMGD"/>
              <w:rPr>
                <w:color w:val="7F7F7F"/>
              </w:rPr>
            </w:pPr>
            <w:r>
              <w:rPr>
                <w:color w:val="7F7F7F" w:themeColor="text1" w:themeTint="80"/>
              </w:rPr>
              <w:t>AutorIn Bild/Foto:</w:t>
            </w:r>
          </w:p>
        </w:tc>
        <w:tc>
          <w:tcPr>
            <w:tcW w:w="7248" w:type="dxa"/>
            <w:tcBorders>
              <w:left w:val="single" w:sz="4" w:space="0" w:color="7F7F7F" w:themeColor="text1" w:themeTint="80"/>
            </w:tcBorders>
          </w:tcPr>
          <w:p w14:paraId="4507A9B5" w14:textId="41509F44" w:rsidR="00B65710" w:rsidRPr="001076A0" w:rsidRDefault="00FB242F">
            <w:pPr>
              <w:pStyle w:val="Fliesstext-DMGD"/>
              <w:rPr>
                <w:color w:val="7F7F7F"/>
              </w:rPr>
            </w:pPr>
            <w:r>
              <w:rPr>
                <w:color w:val="7F7F7F" w:themeColor="text1" w:themeTint="80"/>
              </w:rPr>
              <w:t>L. Cooper</w:t>
            </w:r>
            <w:r w:rsidR="00A97B1B" w:rsidRPr="001076A0">
              <w:rPr>
                <w:color w:val="7F7F7F" w:themeColor="text1" w:themeTint="80"/>
              </w:rPr>
              <w:t xml:space="preserve"> </w:t>
            </w:r>
          </w:p>
        </w:tc>
      </w:tr>
      <w:tr w:rsidR="00B65710" w:rsidRPr="001076A0" w14:paraId="4D8241E5" w14:textId="77777777">
        <w:tc>
          <w:tcPr>
            <w:tcW w:w="2098" w:type="dxa"/>
            <w:tcBorders>
              <w:right w:val="single" w:sz="4" w:space="0" w:color="7F7F7F" w:themeColor="text1" w:themeTint="80"/>
            </w:tcBorders>
          </w:tcPr>
          <w:p w14:paraId="577C3501" w14:textId="77777777" w:rsidR="00B65710" w:rsidRDefault="00A97B1B">
            <w:pPr>
              <w:pStyle w:val="Fliesstext-DMGD"/>
              <w:rPr>
                <w:color w:val="7F7F7F"/>
              </w:rPr>
            </w:pPr>
            <w:r>
              <w:rPr>
                <w:color w:val="7F7F7F" w:themeColor="text1" w:themeTint="80"/>
              </w:rPr>
              <w:t>Bildtitel:</w:t>
            </w:r>
          </w:p>
        </w:tc>
        <w:tc>
          <w:tcPr>
            <w:tcW w:w="7248" w:type="dxa"/>
            <w:tcBorders>
              <w:left w:val="single" w:sz="4" w:space="0" w:color="7F7F7F" w:themeColor="text1" w:themeTint="80"/>
            </w:tcBorders>
          </w:tcPr>
          <w:p w14:paraId="530A4EEA" w14:textId="60C2C353" w:rsidR="00B65710" w:rsidRPr="00A611BB" w:rsidRDefault="006654EA" w:rsidP="00ED10E4">
            <w:pPr>
              <w:pStyle w:val="Fliesstext-DMGD"/>
              <w:rPr>
                <w:color w:val="808080" w:themeColor="background1" w:themeShade="80"/>
              </w:rPr>
            </w:pPr>
            <w:r w:rsidRPr="006654EA">
              <w:rPr>
                <w:color w:val="808080" w:themeColor="background1" w:themeShade="80"/>
              </w:rPr>
              <w:t xml:space="preserve">Digital Health World Congress </w:t>
            </w:r>
            <w:r>
              <w:rPr>
                <w:color w:val="808080" w:themeColor="background1" w:themeShade="80"/>
              </w:rPr>
              <w:t xml:space="preserve">2022: </w:t>
            </w:r>
            <w:r w:rsidRPr="006654EA">
              <w:rPr>
                <w:color w:val="808080" w:themeColor="background1" w:themeShade="80"/>
              </w:rPr>
              <w:t xml:space="preserve">Dr. Olaf Gaus mit Konferenzmanager und </w:t>
            </w:r>
            <w:r w:rsidR="001432A1">
              <w:rPr>
                <w:color w:val="808080" w:themeColor="background1" w:themeShade="80"/>
              </w:rPr>
              <w:noBreakHyphen/>
            </w:r>
            <w:r w:rsidRPr="006654EA">
              <w:rPr>
                <w:color w:val="808080" w:themeColor="background1" w:themeShade="80"/>
              </w:rPr>
              <w:t>moderator Ahsan Zaman (li.)</w:t>
            </w:r>
            <w:r w:rsidR="00C028F8" w:rsidRPr="00C028F8">
              <w:rPr>
                <w:color w:val="808080" w:themeColor="background1" w:themeShade="80"/>
              </w:rPr>
              <w:t>.</w:t>
            </w:r>
          </w:p>
        </w:tc>
      </w:tr>
    </w:tbl>
    <w:p w14:paraId="1926D4B2" w14:textId="77777777" w:rsidR="00B65710" w:rsidRDefault="00B65710">
      <w:pPr>
        <w:spacing w:line="276" w:lineRule="auto"/>
      </w:pPr>
    </w:p>
    <w:p w14:paraId="01BA76BA" w14:textId="77777777" w:rsidR="00B65710" w:rsidRDefault="00B65710">
      <w:pPr>
        <w:spacing w:line="276" w:lineRule="auto"/>
      </w:pPr>
    </w:p>
    <w:p w14:paraId="674E229D" w14:textId="5A9D6A99" w:rsidR="005D34A9" w:rsidRDefault="005D34A9">
      <w:pPr>
        <w:spacing w:line="276" w:lineRule="auto"/>
      </w:pPr>
      <w:r>
        <w:t>Digitale Modellregion Gesundheit Dreilände</w:t>
      </w:r>
      <w:r w:rsidR="00E95417">
        <w:t>reck</w:t>
      </w:r>
    </w:p>
    <w:p w14:paraId="69696AAD" w14:textId="21B9534B" w:rsidR="00B65710" w:rsidRDefault="005D34A9">
      <w:pPr>
        <w:spacing w:line="276" w:lineRule="auto"/>
      </w:pPr>
      <w:r>
        <w:t>Forschungsschwerpunkt der Lebenswissenschaftlichen Fakultät</w:t>
      </w:r>
      <w:r w:rsidR="00A97B1B">
        <w:br/>
      </w:r>
      <w:r>
        <w:t>Universität Siegen</w:t>
      </w:r>
    </w:p>
    <w:p w14:paraId="0C2E5608" w14:textId="77777777" w:rsidR="00B65710" w:rsidRDefault="00A97B1B">
      <w:pPr>
        <w:pStyle w:val="Fliesstext-DMGD"/>
      </w:pPr>
      <w:r>
        <w:t>Ansprechpartner: Dr. Olaf Gaus</w:t>
      </w:r>
    </w:p>
    <w:p w14:paraId="68A71997" w14:textId="77777777" w:rsidR="00B65710" w:rsidRDefault="00A97B1B">
      <w:pPr>
        <w:pStyle w:val="Fliesstext-DMGD"/>
        <w:tabs>
          <w:tab w:val="left" w:pos="709"/>
        </w:tabs>
      </w:pPr>
      <w:r>
        <w:t>Weidenauer Straße 167</w:t>
      </w:r>
      <w:r>
        <w:br/>
        <w:t>57076 Siegen</w:t>
      </w:r>
    </w:p>
    <w:p w14:paraId="6D8DA7E5" w14:textId="77777777" w:rsidR="00B65710" w:rsidRDefault="00A97B1B">
      <w:pPr>
        <w:pStyle w:val="Fliesstext-DMGD"/>
        <w:tabs>
          <w:tab w:val="left" w:pos="709"/>
        </w:tabs>
      </w:pPr>
      <w:r>
        <w:t>Telefon</w:t>
      </w:r>
      <w:r>
        <w:tab/>
        <w:t>+49 271 740-4988</w:t>
      </w:r>
      <w:r>
        <w:br/>
        <w:t>Fax</w:t>
      </w:r>
      <w:r>
        <w:tab/>
        <w:t>+49 271 740-3859</w:t>
      </w:r>
    </w:p>
    <w:p w14:paraId="6E6EE790" w14:textId="77777777" w:rsidR="00B65710" w:rsidRDefault="00A97B1B">
      <w:pPr>
        <w:pStyle w:val="Fliesstext-DMGD"/>
        <w:tabs>
          <w:tab w:val="left" w:pos="709"/>
        </w:tabs>
      </w:pPr>
      <w:r>
        <w:t>olaf.gaus@uni-siegen.de</w:t>
      </w:r>
      <w:r>
        <w:br/>
        <w:t>www.dmgd.de</w:t>
      </w:r>
    </w:p>
    <w:p w14:paraId="2FB66464" w14:textId="77777777" w:rsidR="00B65710" w:rsidRDefault="00B65710">
      <w:pPr>
        <w:pStyle w:val="Fliesstext-DMGD"/>
        <w:tabs>
          <w:tab w:val="left" w:pos="709"/>
        </w:tabs>
      </w:pPr>
    </w:p>
    <w:p w14:paraId="03362B85" w14:textId="77777777" w:rsidR="00B65710" w:rsidRDefault="00B65710">
      <w:pPr>
        <w:pStyle w:val="Fliesstext-DMGD"/>
        <w:tabs>
          <w:tab w:val="left" w:pos="709"/>
        </w:tabs>
      </w:pPr>
    </w:p>
    <w:p w14:paraId="503042F7" w14:textId="77777777" w:rsidR="00B65710" w:rsidRDefault="00A97B1B">
      <w:pPr>
        <w:rPr>
          <w:sz w:val="26"/>
          <w:szCs w:val="26"/>
        </w:rPr>
      </w:pPr>
      <w:r>
        <w:rPr>
          <w:color w:val="808080" w:themeColor="background1" w:themeShade="80"/>
          <w:spacing w:val="20"/>
          <w:sz w:val="26"/>
          <w:szCs w:val="26"/>
        </w:rPr>
        <w:t>DMGD</w:t>
      </w:r>
    </w:p>
    <w:p w14:paraId="6685D9AB" w14:textId="5DBD3731" w:rsidR="00B65710" w:rsidRDefault="00A97B1B" w:rsidP="00132FF0">
      <w:pPr>
        <w:pStyle w:val="Fliesstext-DMGD"/>
        <w:jc w:val="both"/>
      </w:pPr>
      <w:r>
        <w:t xml:space="preserve">Die Digitale Modellregion Gesundheit Dreiländereck (DMGD) ist ein </w:t>
      </w:r>
      <w:r w:rsidR="00836B4A">
        <w:t xml:space="preserve">Forschungsschwerpunkt </w:t>
      </w:r>
      <w:r>
        <w:t xml:space="preserve">der Lebenswissenschaftlichen Fakultät (LWF) der Universität Siegen. Das Ziel ist der Aufbau einer Datenmedizin zur Entlastung von Akteuren der ländlichen Gesundheitsversorgung im Dreiländereck Rheinland-Pfalz, Hessen und Nordrhein-Westfalen. Gemeinsam mit niedergelassenen Ärztinnen und Ärzten, Kliniken und Pflegeeinrichtungen sowie Kreisen und Kommunen werden in </w:t>
      </w:r>
      <w:r w:rsidRPr="00863946">
        <w:t>Forschungs-</w:t>
      </w:r>
      <w:r>
        <w:t xml:space="preserve"> und Entwicklungsprojekten digitale Lösungsansätze erprobt, die zur Entwicklung einer Datenmedizin in der sektorenübergreifen, interprofessionellen Gesundheitsversorgung im ländlichen Raum beitragen sollen. Ein erleichterter Zugang zu digitalen Innovationen durch die Entwicklung digitaler Prozesse und die Vermittlung von Anwendungskompetenzen spielen dabei eine entscheidende Rolle.</w:t>
      </w:r>
    </w:p>
    <w:sectPr w:rsidR="00B65710">
      <w:headerReference w:type="default" r:id="rId11"/>
      <w:footerReference w:type="default" r:id="rId12"/>
      <w:pgSz w:w="11906" w:h="16838"/>
      <w:pgMar w:top="4111" w:right="1133" w:bottom="1701" w:left="1417"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42500" w14:textId="77777777" w:rsidR="006F3D20" w:rsidRDefault="006F3D20">
      <w:pPr>
        <w:spacing w:after="0" w:line="240" w:lineRule="auto"/>
      </w:pPr>
      <w:r>
        <w:separator/>
      </w:r>
    </w:p>
  </w:endnote>
  <w:endnote w:type="continuationSeparator" w:id="0">
    <w:p w14:paraId="6984F753" w14:textId="77777777" w:rsidR="006F3D20" w:rsidRDefault="006F3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liss 2 Medium">
    <w:panose1 w:val="02000506030000020004"/>
    <w:charset w:val="00"/>
    <w:family w:val="auto"/>
    <w:notTrueType/>
    <w:pitch w:val="variable"/>
    <w:sig w:usb0="A00000AF" w:usb1="5000204B" w:usb2="00000000" w:usb3="00000000" w:csb0="0000009B" w:csb1="00000000"/>
  </w:font>
  <w:font w:name="Bliss 2 Light">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EndPr/>
    <w:sdtContent>
      <w:p w14:paraId="405E7DAF" w14:textId="7B8A5774" w:rsidR="00B65710" w:rsidRDefault="00825B5D">
        <w:pPr>
          <w:pStyle w:val="Fuzeile"/>
          <w:jc w:val="right"/>
        </w:pPr>
        <w:r>
          <w:rPr>
            <w:bCs/>
            <w:noProof/>
            <w:sz w:val="32"/>
            <w:szCs w:val="32"/>
          </w:rPr>
          <w:drawing>
            <wp:anchor distT="0" distB="0" distL="114300" distR="114300" simplePos="0" relativeHeight="251657215" behindDoc="1" locked="0" layoutInCell="1" allowOverlap="1" wp14:anchorId="2D88533A" wp14:editId="541AAB0D">
              <wp:simplePos x="0" y="0"/>
              <wp:positionH relativeFrom="column">
                <wp:posOffset>-88900</wp:posOffset>
              </wp:positionH>
              <wp:positionV relativeFrom="page">
                <wp:posOffset>9930461</wp:posOffset>
              </wp:positionV>
              <wp:extent cx="2989580" cy="608965"/>
              <wp:effectExtent l="0" t="0" r="0" b="0"/>
              <wp:wrapSquare wrapText="bothSides"/>
              <wp:docPr id="4" name="Grafik 4"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5CFA0" w14:textId="77777777" w:rsidR="006F3D20" w:rsidRDefault="006F3D20">
      <w:pPr>
        <w:spacing w:after="0" w:line="240" w:lineRule="auto"/>
      </w:pPr>
      <w:r>
        <w:separator/>
      </w:r>
    </w:p>
  </w:footnote>
  <w:footnote w:type="continuationSeparator" w:id="0">
    <w:p w14:paraId="16C2E44F" w14:textId="77777777" w:rsidR="006F3D20" w:rsidRDefault="006F3D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77777777" w:rsidR="00B65710" w:rsidRDefault="00B65710">
    <w:pPr>
      <w:pStyle w:val="Kopfzeile"/>
      <w:rPr>
        <w:sz w:val="154"/>
        <w:szCs w:val="154"/>
      </w:rPr>
    </w:pPr>
  </w:p>
  <w:p w14:paraId="1C0C3DD8" w14:textId="77777777" w:rsidR="00B65710" w:rsidRDefault="00A97B1B">
    <w:pPr>
      <w:pStyle w:val="Kopfzeile"/>
      <w:rPr>
        <w:color w:val="808080"/>
        <w:spacing w:val="20"/>
        <w:sz w:val="26"/>
        <w:szCs w:val="26"/>
      </w:rPr>
    </w:pPr>
    <w:r>
      <w:rPr>
        <w:noProof/>
        <w:color w:val="808080" w:themeColor="background1" w:themeShade="80"/>
        <w:spacing w:val="20"/>
        <w:sz w:val="26"/>
        <w:szCs w:val="26"/>
      </w:rPr>
      <w:drawing>
        <wp:anchor distT="0" distB="0" distL="0" distR="0" simplePos="0" relativeHeight="251658240" behindDoc="1" locked="0" layoutInCell="1" allowOverlap="1" wp14:anchorId="27495FD3" wp14:editId="44EDECBB">
          <wp:simplePos x="0" y="0"/>
          <wp:positionH relativeFrom="margin">
            <wp:align>right</wp:align>
          </wp:positionH>
          <wp:positionV relativeFrom="page">
            <wp:posOffset>360045</wp:posOffset>
          </wp:positionV>
          <wp:extent cx="2448000" cy="1321200"/>
          <wp:effectExtent l="0" t="0" r="0" b="0"/>
          <wp:wrapTight wrapText="bothSides">
            <wp:wrapPolygon edited="1">
              <wp:start x="0" y="0"/>
              <wp:lineTo x="0" y="21185"/>
              <wp:lineTo x="21348" y="21185"/>
              <wp:lineTo x="21348" y="0"/>
              <wp:lineTo x="0" y="0"/>
            </wp:wrapPolygon>
          </wp:wrapTight>
          <wp:docPr id="1" name="Grafik 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MG-3LE_Logo.jpg"/>
                  <pic:cNvPicPr>
                    <a:picLocks noChangeAspect="1"/>
                  </pic:cNvPicPr>
                </pic:nvPicPr>
                <pic:blipFill>
                  <a:blip r:embed="rId1"/>
                  <a:stretch/>
                </pic:blipFill>
                <pic:spPr bwMode="auto">
                  <a:xfrm>
                    <a:off x="0" y="0"/>
                    <a:ext cx="2448000" cy="1321200"/>
                  </a:xfrm>
                  <a:prstGeom prst="rect">
                    <a:avLst/>
                  </a:prstGeom>
                </pic:spPr>
              </pic:pic>
            </a:graphicData>
          </a:graphic>
          <wp14:sizeRelH relativeFrom="margin">
            <wp14:pctWidth>0</wp14:pctWidth>
          </wp14:sizeRelH>
          <wp14:sizeRelV relativeFrom="margin">
            <wp14:pctHeight>0</wp14:pctHeight>
          </wp14:sizeRelV>
        </wp:anchor>
      </w:drawing>
    </w:r>
    <w:r>
      <w:rPr>
        <w:color w:val="808080" w:themeColor="background1" w:themeShade="80"/>
        <w:spacing w:val="20"/>
        <w:sz w:val="26"/>
        <w:szCs w:val="26"/>
      </w:rPr>
      <w:t>AKTUELLE MELDUNG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B221ED"/>
    <w:multiLevelType w:val="hybridMultilevel"/>
    <w:tmpl w:val="75B639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0F67015"/>
    <w:multiLevelType w:val="hybridMultilevel"/>
    <w:tmpl w:val="262833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92712296">
    <w:abstractNumId w:val="1"/>
  </w:num>
  <w:num w:numId="2" w16cid:durableId="5946355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1123B"/>
    <w:rsid w:val="00035E2A"/>
    <w:rsid w:val="00050710"/>
    <w:rsid w:val="00057851"/>
    <w:rsid w:val="000715C5"/>
    <w:rsid w:val="000930A9"/>
    <w:rsid w:val="000956FF"/>
    <w:rsid w:val="000E2CAE"/>
    <w:rsid w:val="001076A0"/>
    <w:rsid w:val="00127EEE"/>
    <w:rsid w:val="00130928"/>
    <w:rsid w:val="00131175"/>
    <w:rsid w:val="00132FF0"/>
    <w:rsid w:val="00135276"/>
    <w:rsid w:val="001432A1"/>
    <w:rsid w:val="001612F7"/>
    <w:rsid w:val="00212240"/>
    <w:rsid w:val="002514BA"/>
    <w:rsid w:val="002A6CA6"/>
    <w:rsid w:val="002F3395"/>
    <w:rsid w:val="003420AD"/>
    <w:rsid w:val="0036603C"/>
    <w:rsid w:val="0038411E"/>
    <w:rsid w:val="00396D18"/>
    <w:rsid w:val="003B58F3"/>
    <w:rsid w:val="003C555D"/>
    <w:rsid w:val="003E6595"/>
    <w:rsid w:val="004158A8"/>
    <w:rsid w:val="004228CC"/>
    <w:rsid w:val="004348BF"/>
    <w:rsid w:val="0045675D"/>
    <w:rsid w:val="00484766"/>
    <w:rsid w:val="00490489"/>
    <w:rsid w:val="004B567E"/>
    <w:rsid w:val="004E3395"/>
    <w:rsid w:val="004E4F0C"/>
    <w:rsid w:val="005716D4"/>
    <w:rsid w:val="005810FD"/>
    <w:rsid w:val="005A60C9"/>
    <w:rsid w:val="005D34A9"/>
    <w:rsid w:val="005E72EB"/>
    <w:rsid w:val="00604C49"/>
    <w:rsid w:val="00633145"/>
    <w:rsid w:val="006654EA"/>
    <w:rsid w:val="00665C1E"/>
    <w:rsid w:val="0067074F"/>
    <w:rsid w:val="0068706C"/>
    <w:rsid w:val="006A5A4D"/>
    <w:rsid w:val="006B151E"/>
    <w:rsid w:val="006E137D"/>
    <w:rsid w:val="006F3D20"/>
    <w:rsid w:val="00727E10"/>
    <w:rsid w:val="00742C1D"/>
    <w:rsid w:val="0077586D"/>
    <w:rsid w:val="007C2DD8"/>
    <w:rsid w:val="007C54D6"/>
    <w:rsid w:val="007C6BEB"/>
    <w:rsid w:val="007D1FDD"/>
    <w:rsid w:val="008011F9"/>
    <w:rsid w:val="0080414D"/>
    <w:rsid w:val="00812672"/>
    <w:rsid w:val="00825AF4"/>
    <w:rsid w:val="00825B5D"/>
    <w:rsid w:val="00836B4A"/>
    <w:rsid w:val="00855590"/>
    <w:rsid w:val="00863946"/>
    <w:rsid w:val="008D5104"/>
    <w:rsid w:val="008E78A6"/>
    <w:rsid w:val="00906C79"/>
    <w:rsid w:val="009662AC"/>
    <w:rsid w:val="009A0EF3"/>
    <w:rsid w:val="009A63BB"/>
    <w:rsid w:val="009A7677"/>
    <w:rsid w:val="009C3AAB"/>
    <w:rsid w:val="009E0380"/>
    <w:rsid w:val="009E519C"/>
    <w:rsid w:val="00A11617"/>
    <w:rsid w:val="00A13331"/>
    <w:rsid w:val="00A16209"/>
    <w:rsid w:val="00A349BA"/>
    <w:rsid w:val="00A34BCB"/>
    <w:rsid w:val="00A42A35"/>
    <w:rsid w:val="00A611BB"/>
    <w:rsid w:val="00A71286"/>
    <w:rsid w:val="00A75F2E"/>
    <w:rsid w:val="00A81DD7"/>
    <w:rsid w:val="00A84561"/>
    <w:rsid w:val="00A97B1B"/>
    <w:rsid w:val="00AC7CFA"/>
    <w:rsid w:val="00AE5B5C"/>
    <w:rsid w:val="00B10911"/>
    <w:rsid w:val="00B17281"/>
    <w:rsid w:val="00B20247"/>
    <w:rsid w:val="00B65710"/>
    <w:rsid w:val="00BE3A99"/>
    <w:rsid w:val="00C028F8"/>
    <w:rsid w:val="00C312DE"/>
    <w:rsid w:val="00C45D27"/>
    <w:rsid w:val="00C75A1D"/>
    <w:rsid w:val="00CA30F7"/>
    <w:rsid w:val="00CD3285"/>
    <w:rsid w:val="00CF34CE"/>
    <w:rsid w:val="00D03497"/>
    <w:rsid w:val="00D12950"/>
    <w:rsid w:val="00D25FD0"/>
    <w:rsid w:val="00D569B2"/>
    <w:rsid w:val="00D875C1"/>
    <w:rsid w:val="00D95B5E"/>
    <w:rsid w:val="00DD58DD"/>
    <w:rsid w:val="00DF5CB2"/>
    <w:rsid w:val="00DF613B"/>
    <w:rsid w:val="00E40E23"/>
    <w:rsid w:val="00E6410E"/>
    <w:rsid w:val="00E95417"/>
    <w:rsid w:val="00EA5EEF"/>
    <w:rsid w:val="00EB3CFA"/>
    <w:rsid w:val="00ED10E4"/>
    <w:rsid w:val="00F042F0"/>
    <w:rsid w:val="00F240B8"/>
    <w:rsid w:val="00F45056"/>
    <w:rsid w:val="00F7704E"/>
    <w:rsid w:val="00F92F32"/>
    <w:rsid w:val="00F967E3"/>
    <w:rsid w:val="00FA2C38"/>
    <w:rsid w:val="00FB242F"/>
    <w:rsid w:val="00FD74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semiHidden/>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semiHidden/>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mgd.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igitalhealthcareworldcongress.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dmgd.de/2021/12/14/dmgd-winterkonferenz-bericht/" TargetMode="External"/><Relationship Id="rId4" Type="http://schemas.openxmlformats.org/officeDocument/2006/relationships/webSettings" Target="webSettings.xml"/><Relationship Id="rId9" Type="http://schemas.openxmlformats.org/officeDocument/2006/relationships/hyperlink" Target="https://dmgd.de/2022/03/23/datahealth-burbach-anwendung-datenmedizin/"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634</Words>
  <Characters>3997</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Taplan</dc:creator>
  <cp:keywords/>
  <dc:description/>
  <cp:lastModifiedBy>Sina Müller</cp:lastModifiedBy>
  <cp:revision>52</cp:revision>
  <dcterms:created xsi:type="dcterms:W3CDTF">2022-05-12T14:00:00Z</dcterms:created>
  <dcterms:modified xsi:type="dcterms:W3CDTF">2022-06-08T11:29:00Z</dcterms:modified>
</cp:coreProperties>
</file>