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3170A1E1" w:rsidR="00C64FF9" w:rsidRPr="00B5014F" w:rsidRDefault="00EC2584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DMGD stellte Konzept der ‚Digitalen Praxis‘ auf der</w:t>
      </w:r>
      <w:r w:rsidR="00F41A0A">
        <w:rPr>
          <w:bCs/>
          <w:sz w:val="32"/>
          <w:szCs w:val="32"/>
        </w:rPr>
        <w:t xml:space="preserve"> Summerschool </w:t>
      </w:r>
      <w:r>
        <w:rPr>
          <w:bCs/>
          <w:sz w:val="32"/>
          <w:szCs w:val="32"/>
        </w:rPr>
        <w:t>‚</w:t>
      </w:r>
      <w:r w:rsidR="00F41A0A">
        <w:rPr>
          <w:bCs/>
          <w:sz w:val="32"/>
          <w:szCs w:val="32"/>
        </w:rPr>
        <w:t>Data2Health</w:t>
      </w:r>
      <w:r>
        <w:rPr>
          <w:bCs/>
          <w:sz w:val="32"/>
          <w:szCs w:val="32"/>
        </w:rPr>
        <w:t>‘ vor</w:t>
      </w:r>
    </w:p>
    <w:p w14:paraId="1F504583" w14:textId="5A2D3A85" w:rsidR="00C64FF9" w:rsidRPr="00B5014F" w:rsidRDefault="00EC2584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21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F41A0A">
        <w:rPr>
          <w:color w:val="808080" w:themeColor="background1" w:themeShade="80"/>
        </w:rPr>
        <w:t>Juli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733A6BE1" w:rsidR="00C64FF9" w:rsidRPr="002E504A" w:rsidRDefault="00F41A0A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>Vom 18. bis 20</w:t>
      </w:r>
      <w:r w:rsidR="00C64FF9" w:rsidRPr="002E504A">
        <w:rPr>
          <w:rStyle w:val="Fett"/>
          <w:b/>
          <w:bCs w:val="0"/>
          <w:szCs w:val="20"/>
        </w:rPr>
        <w:t>.</w:t>
      </w:r>
      <w:r>
        <w:rPr>
          <w:rStyle w:val="Fett"/>
          <w:b/>
          <w:bCs w:val="0"/>
          <w:szCs w:val="20"/>
        </w:rPr>
        <w:t xml:space="preserve"> Juli </w:t>
      </w:r>
      <w:r w:rsidR="00C64FF9" w:rsidRPr="002E504A">
        <w:rPr>
          <w:rStyle w:val="Fett"/>
          <w:b/>
          <w:bCs w:val="0"/>
          <w:szCs w:val="20"/>
        </w:rPr>
        <w:t>f</w:t>
      </w:r>
      <w:r w:rsidR="009602E5">
        <w:rPr>
          <w:rStyle w:val="Fett"/>
          <w:b/>
          <w:bCs w:val="0"/>
          <w:szCs w:val="20"/>
        </w:rPr>
        <w:t>and</w:t>
      </w:r>
      <w:r>
        <w:rPr>
          <w:rStyle w:val="Fett"/>
          <w:b/>
          <w:bCs w:val="0"/>
          <w:szCs w:val="20"/>
        </w:rPr>
        <w:t xml:space="preserve"> die </w:t>
      </w:r>
      <w:r w:rsidR="00E0647C">
        <w:rPr>
          <w:rStyle w:val="Fett"/>
          <w:b/>
          <w:bCs w:val="0"/>
          <w:szCs w:val="20"/>
        </w:rPr>
        <w:t xml:space="preserve">erste </w:t>
      </w:r>
      <w:hyperlink r:id="rId7" w:history="1">
        <w:r w:rsidRPr="00507072">
          <w:rPr>
            <w:rStyle w:val="Hyperlink"/>
            <w:szCs w:val="20"/>
          </w:rPr>
          <w:t>Summerschool</w:t>
        </w:r>
      </w:hyperlink>
      <w:r>
        <w:rPr>
          <w:rStyle w:val="Fett"/>
          <w:b/>
          <w:bCs w:val="0"/>
          <w:szCs w:val="20"/>
        </w:rPr>
        <w:t xml:space="preserve"> des Forschungskollegs „</w:t>
      </w:r>
      <w:hyperlink r:id="rId8" w:history="1">
        <w:r w:rsidRPr="00507072">
          <w:rPr>
            <w:rStyle w:val="Hyperlink"/>
            <w:szCs w:val="20"/>
          </w:rPr>
          <w:t>Data2Health</w:t>
        </w:r>
      </w:hyperlink>
      <w:r>
        <w:rPr>
          <w:rStyle w:val="Fett"/>
          <w:b/>
          <w:bCs w:val="0"/>
          <w:szCs w:val="20"/>
        </w:rPr>
        <w:t>“ in Koblenz und Remagen statt. Im Rahmen von „Data2Health“ werden</w:t>
      </w:r>
      <w:r>
        <w:t xml:space="preserve"> datengetriebene Systeme erforscht, mit denen ermöglicht werden soll, adäquate medizinische Entscheidungen für Therapien frühzeitiger zu treffen.</w:t>
      </w:r>
      <w:r w:rsidR="001F074F">
        <w:t xml:space="preserve"> Das Veranstaltungsformat der Summerschool zielt darauf ab, die Zusammenarbeit zwischen Wissenschaft und Wirtschaft zu stärken.</w:t>
      </w:r>
      <w:r>
        <w:t xml:space="preserve"> </w:t>
      </w:r>
      <w:r w:rsidR="00C64FF9" w:rsidRPr="002E504A">
        <w:rPr>
          <w:rStyle w:val="Fett"/>
          <w:b/>
          <w:bCs w:val="0"/>
          <w:szCs w:val="20"/>
        </w:rPr>
        <w:t xml:space="preserve">Auch </w:t>
      </w:r>
      <w:r w:rsidR="001F074F">
        <w:rPr>
          <w:rStyle w:val="Fett"/>
          <w:b/>
          <w:bCs w:val="0"/>
          <w:szCs w:val="20"/>
        </w:rPr>
        <w:t>Dr. Olaf Gaus, geschäftsführender Leiter der</w:t>
      </w:r>
      <w:r w:rsidR="00C64FF9" w:rsidRPr="002E504A">
        <w:rPr>
          <w:rStyle w:val="Fett"/>
          <w:b/>
          <w:bCs w:val="0"/>
          <w:szCs w:val="20"/>
        </w:rPr>
        <w:t xml:space="preserve"> „</w:t>
      </w:r>
      <w:hyperlink r:id="rId9" w:history="1">
        <w:r w:rsidR="00C64FF9" w:rsidRPr="00E50C60">
          <w:rPr>
            <w:rStyle w:val="Hyperlink"/>
            <w:szCs w:val="20"/>
          </w:rPr>
          <w:t>Digitale</w:t>
        </w:r>
        <w:r w:rsidR="001F074F">
          <w:rPr>
            <w:rStyle w:val="Hyperlink"/>
            <w:szCs w:val="20"/>
          </w:rPr>
          <w:t>n</w:t>
        </w:r>
        <w:r w:rsidR="00C64FF9" w:rsidRPr="00E50C60">
          <w:rPr>
            <w:rStyle w:val="Hyperlink"/>
            <w:szCs w:val="20"/>
          </w:rPr>
          <w:t xml:space="preserve"> Modellregion Gesundheit Dreiländereck</w:t>
        </w:r>
      </w:hyperlink>
      <w:r w:rsidR="00C64FF9" w:rsidRPr="002E504A">
        <w:rPr>
          <w:rStyle w:val="Fett"/>
          <w:b/>
          <w:bCs w:val="0"/>
          <w:szCs w:val="20"/>
        </w:rPr>
        <w:t xml:space="preserve">“ </w:t>
      </w:r>
      <w:r w:rsidR="00C64FF9">
        <w:rPr>
          <w:rStyle w:val="Fett"/>
          <w:b/>
          <w:bCs w:val="0"/>
          <w:szCs w:val="20"/>
        </w:rPr>
        <w:t xml:space="preserve">(DMGD) </w:t>
      </w:r>
      <w:r w:rsidR="00C3487F">
        <w:rPr>
          <w:rStyle w:val="Fett"/>
          <w:b/>
          <w:bCs w:val="0"/>
          <w:szCs w:val="20"/>
        </w:rPr>
        <w:t>zählte</w:t>
      </w:r>
      <w:r w:rsidR="00C64FF9" w:rsidRPr="002E504A">
        <w:rPr>
          <w:rStyle w:val="Fett"/>
          <w:b/>
          <w:bCs w:val="0"/>
          <w:szCs w:val="20"/>
        </w:rPr>
        <w:t xml:space="preserve"> </w:t>
      </w:r>
      <w:r w:rsidR="001F074F">
        <w:rPr>
          <w:rStyle w:val="Fett"/>
          <w:b/>
          <w:bCs w:val="0"/>
          <w:szCs w:val="20"/>
        </w:rPr>
        <w:t xml:space="preserve">am ersten Veranstaltungstag </w:t>
      </w:r>
      <w:r w:rsidR="00C3487F">
        <w:rPr>
          <w:rStyle w:val="Fett"/>
          <w:b/>
          <w:bCs w:val="0"/>
          <w:szCs w:val="20"/>
        </w:rPr>
        <w:t>z</w:t>
      </w:r>
      <w:r w:rsidR="001F074F">
        <w:rPr>
          <w:rStyle w:val="Fett"/>
          <w:b/>
          <w:bCs w:val="0"/>
          <w:szCs w:val="20"/>
        </w:rPr>
        <w:t>u den Vortragenden</w:t>
      </w:r>
      <w:r w:rsidR="00C64FF9" w:rsidRPr="002E504A">
        <w:rPr>
          <w:rStyle w:val="Fett"/>
          <w:b/>
          <w:bCs w:val="0"/>
          <w:szCs w:val="20"/>
        </w:rPr>
        <w:t>.</w:t>
      </w:r>
    </w:p>
    <w:p w14:paraId="195A49B5" w14:textId="72AFED94" w:rsidR="00C64FF9" w:rsidRDefault="00C3487F" w:rsidP="00C64FF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Z</w:t>
      </w:r>
      <w:r w:rsidR="001F074F">
        <w:rPr>
          <w:rStyle w:val="Fett"/>
          <w:bCs w:val="0"/>
          <w:szCs w:val="20"/>
        </w:rPr>
        <w:t>unächst</w:t>
      </w:r>
      <w:r>
        <w:rPr>
          <w:rStyle w:val="Fett"/>
          <w:bCs w:val="0"/>
          <w:szCs w:val="20"/>
        </w:rPr>
        <w:t xml:space="preserve"> stellten</w:t>
      </w:r>
      <w:r w:rsidR="001F074F">
        <w:rPr>
          <w:rStyle w:val="Fett"/>
          <w:bCs w:val="0"/>
          <w:szCs w:val="20"/>
        </w:rPr>
        <w:t xml:space="preserve"> </w:t>
      </w:r>
      <w:r w:rsidR="001F074F" w:rsidRPr="00E0647C">
        <w:rPr>
          <w:rStyle w:val="Fett"/>
          <w:szCs w:val="20"/>
        </w:rPr>
        <w:t>Prof. Dr. Maria Wimmer</w:t>
      </w:r>
      <w:r w:rsidR="009602E5">
        <w:rPr>
          <w:rStyle w:val="Fett"/>
          <w:szCs w:val="20"/>
        </w:rPr>
        <w:t xml:space="preserve"> </w:t>
      </w:r>
      <w:r w:rsidR="001F074F" w:rsidRPr="00E0647C">
        <w:rPr>
          <w:rStyle w:val="Fett"/>
          <w:szCs w:val="20"/>
        </w:rPr>
        <w:t>und Prof</w:t>
      </w:r>
      <w:r w:rsidR="00280666">
        <w:rPr>
          <w:rStyle w:val="Fett"/>
          <w:szCs w:val="20"/>
        </w:rPr>
        <w:t>.</w:t>
      </w:r>
      <w:r w:rsidR="001F074F" w:rsidRPr="00E0647C">
        <w:rPr>
          <w:rStyle w:val="Fett"/>
          <w:szCs w:val="20"/>
        </w:rPr>
        <w:t xml:space="preserve"> Dr. Maik </w:t>
      </w:r>
      <w:proofErr w:type="spellStart"/>
      <w:r w:rsidR="001F074F" w:rsidRPr="00E0647C">
        <w:rPr>
          <w:rStyle w:val="Fett"/>
          <w:szCs w:val="20"/>
        </w:rPr>
        <w:t>Kschischo</w:t>
      </w:r>
      <w:proofErr w:type="spellEnd"/>
      <w:r w:rsidR="001F074F" w:rsidRPr="00E0647C">
        <w:rPr>
          <w:rStyle w:val="Fett"/>
          <w:szCs w:val="20"/>
        </w:rPr>
        <w:t xml:space="preserve"> das Forschungskolleg vor. Im Anschluss</w:t>
      </w:r>
      <w:r w:rsidR="001F074F">
        <w:t xml:space="preserve"> </w:t>
      </w:r>
      <w:r w:rsidR="001F074F">
        <w:rPr>
          <w:rStyle w:val="Fett"/>
          <w:bCs w:val="0"/>
          <w:szCs w:val="20"/>
        </w:rPr>
        <w:t xml:space="preserve">standen 45-minütige Vorträge sowie Workshops auf der Agenda. </w:t>
      </w:r>
      <w:r w:rsidR="00E0647C">
        <w:rPr>
          <w:rStyle w:val="Fett"/>
          <w:bCs w:val="0"/>
          <w:szCs w:val="20"/>
        </w:rPr>
        <w:t xml:space="preserve">Dr. Olaf Gaus hielt seinen Vortrag zur Versorgungsform der </w:t>
      </w:r>
      <w:r w:rsidR="004845E7">
        <w:rPr>
          <w:rStyle w:val="Fett"/>
          <w:bCs w:val="0"/>
          <w:szCs w:val="20"/>
        </w:rPr>
        <w:t>‚</w:t>
      </w:r>
      <w:r w:rsidR="00E0647C">
        <w:rPr>
          <w:rStyle w:val="Fett"/>
          <w:bCs w:val="0"/>
          <w:szCs w:val="20"/>
        </w:rPr>
        <w:t>Digitalen Praxis</w:t>
      </w:r>
      <w:r w:rsidR="004845E7">
        <w:rPr>
          <w:rStyle w:val="Fett"/>
          <w:bCs w:val="0"/>
          <w:szCs w:val="20"/>
        </w:rPr>
        <w:t>‘</w:t>
      </w:r>
      <w:r w:rsidR="00507072">
        <w:rPr>
          <w:rStyle w:val="Fett"/>
          <w:bCs w:val="0"/>
          <w:szCs w:val="20"/>
        </w:rPr>
        <w:t>:</w:t>
      </w:r>
      <w:r w:rsidR="00E0647C">
        <w:rPr>
          <w:rStyle w:val="Fett"/>
          <w:bCs w:val="0"/>
          <w:szCs w:val="20"/>
        </w:rPr>
        <w:t xml:space="preserve"> Nach einigen einleitenden Sätzen zum Status quo der gesundheitlichen Versorgung in Deutschland </w:t>
      </w:r>
      <w:r w:rsidR="00507072">
        <w:rPr>
          <w:rStyle w:val="Fett"/>
          <w:bCs w:val="0"/>
          <w:szCs w:val="20"/>
        </w:rPr>
        <w:t>zeigt</w:t>
      </w:r>
      <w:r w:rsidR="00280666">
        <w:rPr>
          <w:rStyle w:val="Fett"/>
          <w:bCs w:val="0"/>
          <w:szCs w:val="20"/>
        </w:rPr>
        <w:t>e</w:t>
      </w:r>
      <w:r w:rsidR="00507072">
        <w:rPr>
          <w:rStyle w:val="Fett"/>
          <w:bCs w:val="0"/>
          <w:szCs w:val="20"/>
        </w:rPr>
        <w:t xml:space="preserve"> er auf</w:t>
      </w:r>
      <w:r w:rsidR="000F112F">
        <w:rPr>
          <w:rStyle w:val="Fett"/>
          <w:bCs w:val="0"/>
          <w:szCs w:val="20"/>
        </w:rPr>
        <w:t xml:space="preserve">, wie die vor allem im ländlichen Raum knapper werdenden Ressourcen mittels digitaler Konzepte unterstützt werden können. Als Beispiel </w:t>
      </w:r>
      <w:r w:rsidR="00280666">
        <w:rPr>
          <w:rStyle w:val="Fett"/>
          <w:bCs w:val="0"/>
          <w:szCs w:val="20"/>
        </w:rPr>
        <w:t xml:space="preserve">führte </w:t>
      </w:r>
      <w:r w:rsidR="000F112F">
        <w:rPr>
          <w:rStyle w:val="Fett"/>
          <w:bCs w:val="0"/>
          <w:szCs w:val="20"/>
        </w:rPr>
        <w:t>er das Vitaldatenmonitoring</w:t>
      </w:r>
      <w:r w:rsidR="009563A6">
        <w:rPr>
          <w:rStyle w:val="Fett"/>
          <w:bCs w:val="0"/>
          <w:szCs w:val="20"/>
        </w:rPr>
        <w:t xml:space="preserve"> </w:t>
      </w:r>
      <w:r w:rsidR="00280666">
        <w:rPr>
          <w:rStyle w:val="Fett"/>
          <w:bCs w:val="0"/>
          <w:szCs w:val="20"/>
        </w:rPr>
        <w:t xml:space="preserve">an und erläuterte, dass </w:t>
      </w:r>
      <w:r w:rsidR="000F112F">
        <w:rPr>
          <w:rStyle w:val="Fett"/>
          <w:bCs w:val="0"/>
          <w:szCs w:val="20"/>
        </w:rPr>
        <w:t>mit d</w:t>
      </w:r>
      <w:r w:rsidR="009563A6">
        <w:rPr>
          <w:rStyle w:val="Fett"/>
          <w:bCs w:val="0"/>
          <w:szCs w:val="20"/>
        </w:rPr>
        <w:t>ies</w:t>
      </w:r>
      <w:r w:rsidR="000F112F">
        <w:rPr>
          <w:rStyle w:val="Fett"/>
          <w:bCs w:val="0"/>
          <w:szCs w:val="20"/>
        </w:rPr>
        <w:t>em ein großer Schritt „von der Patientenmobilität zur Datenmobilität“ gemacht werden</w:t>
      </w:r>
      <w:r w:rsidR="00280666">
        <w:rPr>
          <w:rStyle w:val="Fett"/>
          <w:bCs w:val="0"/>
          <w:szCs w:val="20"/>
        </w:rPr>
        <w:t xml:space="preserve"> könne</w:t>
      </w:r>
      <w:r w:rsidR="000F112F">
        <w:rPr>
          <w:rStyle w:val="Fett"/>
          <w:bCs w:val="0"/>
          <w:szCs w:val="20"/>
        </w:rPr>
        <w:t>. Auch stellt</w:t>
      </w:r>
      <w:r w:rsidR="00280666">
        <w:rPr>
          <w:rStyle w:val="Fett"/>
          <w:bCs w:val="0"/>
          <w:szCs w:val="20"/>
        </w:rPr>
        <w:t>e</w:t>
      </w:r>
      <w:r w:rsidR="000F112F">
        <w:rPr>
          <w:rStyle w:val="Fett"/>
          <w:bCs w:val="0"/>
          <w:szCs w:val="20"/>
        </w:rPr>
        <w:t xml:space="preserve"> er einige der durchgeführten und zum Teil schon abgeschlossenen Forschungsprojekte der DMGD </w:t>
      </w:r>
      <w:r w:rsidR="009563A6">
        <w:rPr>
          <w:rStyle w:val="Fett"/>
          <w:bCs w:val="0"/>
          <w:szCs w:val="20"/>
        </w:rPr>
        <w:t xml:space="preserve">kurz </w:t>
      </w:r>
      <w:r w:rsidR="000F112F">
        <w:rPr>
          <w:rStyle w:val="Fett"/>
          <w:bCs w:val="0"/>
          <w:szCs w:val="20"/>
        </w:rPr>
        <w:t xml:space="preserve">vor, bevor er </w:t>
      </w:r>
      <w:r w:rsidR="009602E5">
        <w:rPr>
          <w:rStyle w:val="Fett"/>
          <w:bCs w:val="0"/>
          <w:szCs w:val="20"/>
        </w:rPr>
        <w:t>detailliert</w:t>
      </w:r>
      <w:r w:rsidR="00280666">
        <w:rPr>
          <w:rStyle w:val="Fett"/>
          <w:bCs w:val="0"/>
          <w:szCs w:val="20"/>
        </w:rPr>
        <w:t xml:space="preserve"> auf </w:t>
      </w:r>
      <w:r w:rsidR="000F112F">
        <w:rPr>
          <w:rStyle w:val="Fett"/>
          <w:bCs w:val="0"/>
          <w:szCs w:val="20"/>
        </w:rPr>
        <w:t xml:space="preserve">die Versorgungsform einer </w:t>
      </w:r>
      <w:r w:rsidR="004845E7">
        <w:rPr>
          <w:rStyle w:val="Fett"/>
          <w:bCs w:val="0"/>
          <w:szCs w:val="20"/>
        </w:rPr>
        <w:t>‚</w:t>
      </w:r>
      <w:r w:rsidR="000F112F">
        <w:rPr>
          <w:rStyle w:val="Fett"/>
          <w:bCs w:val="0"/>
          <w:szCs w:val="20"/>
        </w:rPr>
        <w:t>Digitalen Praxis</w:t>
      </w:r>
      <w:r w:rsidR="004845E7">
        <w:rPr>
          <w:rStyle w:val="Fett"/>
          <w:bCs w:val="0"/>
          <w:szCs w:val="20"/>
        </w:rPr>
        <w:t>‘</w:t>
      </w:r>
      <w:r w:rsidR="000F112F">
        <w:rPr>
          <w:rStyle w:val="Fett"/>
          <w:bCs w:val="0"/>
          <w:szCs w:val="20"/>
        </w:rPr>
        <w:t xml:space="preserve"> </w:t>
      </w:r>
      <w:r w:rsidR="00280666">
        <w:rPr>
          <w:rStyle w:val="Fett"/>
          <w:bCs w:val="0"/>
          <w:szCs w:val="20"/>
        </w:rPr>
        <w:t>einging</w:t>
      </w:r>
      <w:r w:rsidR="000F112F">
        <w:rPr>
          <w:rStyle w:val="Fett"/>
          <w:bCs w:val="0"/>
          <w:szCs w:val="20"/>
        </w:rPr>
        <w:t>, die als Synthese aus Vitaldatenmonitoring und Telemedizin verstanden werden kann.</w:t>
      </w:r>
    </w:p>
    <w:p w14:paraId="5FF11A52" w14:textId="0E38D82F" w:rsidR="000F112F" w:rsidRDefault="000F112F" w:rsidP="00C64FF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Auch für nächstes Jahr ist bereits eine </w:t>
      </w:r>
      <w:hyperlink r:id="rId10" w:history="1">
        <w:r w:rsidRPr="009563A6">
          <w:rPr>
            <w:rStyle w:val="Hyperlink"/>
            <w:b w:val="0"/>
            <w:szCs w:val="20"/>
          </w:rPr>
          <w:t>Summerschool</w:t>
        </w:r>
      </w:hyperlink>
      <w:r w:rsidR="00507072">
        <w:rPr>
          <w:rStyle w:val="Fett"/>
          <w:bCs w:val="0"/>
          <w:szCs w:val="20"/>
        </w:rPr>
        <w:t xml:space="preserve">, bei der erneut der fachliche Austausch von Wissenschaftler*innen und Vertreter*innen der Industrie im Fokus steht, </w:t>
      </w:r>
      <w:r>
        <w:rPr>
          <w:rStyle w:val="Fett"/>
          <w:bCs w:val="0"/>
          <w:szCs w:val="20"/>
        </w:rPr>
        <w:t xml:space="preserve">in Planung. Sie soll vom </w:t>
      </w:r>
      <w:r w:rsidRPr="000F112F">
        <w:rPr>
          <w:rStyle w:val="Fett"/>
          <w:szCs w:val="20"/>
        </w:rPr>
        <w:t>24.</w:t>
      </w:r>
      <w:r w:rsidR="009602E5">
        <w:rPr>
          <w:rStyle w:val="Fett"/>
          <w:szCs w:val="20"/>
        </w:rPr>
        <w:t xml:space="preserve"> bis 28. Juni</w:t>
      </w:r>
      <w:r w:rsidRPr="000F112F">
        <w:rPr>
          <w:rStyle w:val="Fett"/>
          <w:szCs w:val="20"/>
        </w:rPr>
        <w:t xml:space="preserve"> 2024 stattfinden.</w:t>
      </w:r>
    </w:p>
    <w:p w14:paraId="24ACEE1F" w14:textId="77777777" w:rsidR="00C64FF9" w:rsidRDefault="00C64FF9" w:rsidP="00C64FF9">
      <w:pPr>
        <w:jc w:val="both"/>
        <w:rPr>
          <w:bCs/>
        </w:rPr>
      </w:pPr>
    </w:p>
    <w:p w14:paraId="44FCA5EB" w14:textId="77777777" w:rsidR="001F074F" w:rsidRDefault="001F074F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4B9BCE4E" w14:textId="77777777" w:rsidR="00C64FF9" w:rsidRDefault="001A58BB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lastRenderedPageBreak/>
              <w:t>Autorin Text:</w:t>
            </w:r>
          </w:p>
          <w:p w14:paraId="0078DF87" w14:textId="68E68D32" w:rsidR="001A58BB" w:rsidRDefault="001A58BB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Autorin Bild/Foto:</w:t>
            </w:r>
          </w:p>
          <w:p w14:paraId="5F9BF7DA" w14:textId="050718E9" w:rsidR="001A58BB" w:rsidRPr="00B5014F" w:rsidRDefault="001A58BB" w:rsidP="001A58BB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DB88DA4" w14:textId="77777777" w:rsidR="006D401F" w:rsidRDefault="001A58BB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0259E1F9" w14:textId="790ABB57" w:rsidR="001A58BB" w:rsidRDefault="001A58BB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Prof. Dr. M. Wimmer</w:t>
            </w:r>
          </w:p>
          <w:p w14:paraId="7D805755" w14:textId="2BC1E7E0" w:rsidR="001A58BB" w:rsidRPr="00B5014F" w:rsidRDefault="001A58BB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Dr. Olaf Gaus bei seinem Vortrag im Rahmen der Summerschool des Forschungskollegs Data2Health.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0CEA9D80" w:rsidR="00C64FF9" w:rsidRPr="00B5014F" w:rsidRDefault="00C64FF9" w:rsidP="00451AD5">
            <w:pPr>
              <w:pStyle w:val="Fliesstext-DMGD"/>
              <w:rPr>
                <w:color w:val="7F7F7F"/>
              </w:rPr>
            </w:pP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5C5390E6" w:rsidR="00C64FF9" w:rsidRPr="00B5014F" w:rsidRDefault="00C64FF9" w:rsidP="00451AD5">
            <w:pPr>
              <w:pStyle w:val="Fliesstext-DMGD"/>
              <w:rPr>
                <w:color w:val="808080" w:themeColor="background1" w:themeShade="80"/>
              </w:rPr>
            </w:pP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10FAE71C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6D401F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1"/>
      <w:footerReference w:type="default" r:id="rId12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F26D" w14:textId="77777777" w:rsidR="00831AAE" w:rsidRDefault="00831AAE">
      <w:pPr>
        <w:spacing w:after="0" w:line="240" w:lineRule="auto"/>
      </w:pPr>
      <w:r>
        <w:separator/>
      </w:r>
    </w:p>
  </w:endnote>
  <w:endnote w:type="continuationSeparator" w:id="0">
    <w:p w14:paraId="5F5AAB6D" w14:textId="77777777" w:rsidR="00831AAE" w:rsidRDefault="00831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9322F" w14:textId="77777777" w:rsidR="00831AAE" w:rsidRDefault="00831AAE">
      <w:pPr>
        <w:spacing w:after="0" w:line="240" w:lineRule="auto"/>
      </w:pPr>
      <w:r>
        <w:separator/>
      </w:r>
    </w:p>
  </w:footnote>
  <w:footnote w:type="continuationSeparator" w:id="0">
    <w:p w14:paraId="76A0CE17" w14:textId="77777777" w:rsidR="00831AAE" w:rsidRDefault="00831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4DE"/>
    <w:rsid w:val="00026076"/>
    <w:rsid w:val="00030BCF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956FF"/>
    <w:rsid w:val="00097185"/>
    <w:rsid w:val="000A560C"/>
    <w:rsid w:val="000B6EBC"/>
    <w:rsid w:val="000E2CAE"/>
    <w:rsid w:val="000E5762"/>
    <w:rsid w:val="000F112F"/>
    <w:rsid w:val="000F65E3"/>
    <w:rsid w:val="00104779"/>
    <w:rsid w:val="00104986"/>
    <w:rsid w:val="001076A0"/>
    <w:rsid w:val="00127EEE"/>
    <w:rsid w:val="00151C9C"/>
    <w:rsid w:val="001565B3"/>
    <w:rsid w:val="00160F15"/>
    <w:rsid w:val="001612F7"/>
    <w:rsid w:val="00162956"/>
    <w:rsid w:val="00163755"/>
    <w:rsid w:val="00192499"/>
    <w:rsid w:val="001A0C23"/>
    <w:rsid w:val="001A58BB"/>
    <w:rsid w:val="001A5A5F"/>
    <w:rsid w:val="001B716E"/>
    <w:rsid w:val="001C222B"/>
    <w:rsid w:val="001F074F"/>
    <w:rsid w:val="001F42EF"/>
    <w:rsid w:val="001F61AD"/>
    <w:rsid w:val="00201184"/>
    <w:rsid w:val="002015A1"/>
    <w:rsid w:val="00206C94"/>
    <w:rsid w:val="00212240"/>
    <w:rsid w:val="00220D34"/>
    <w:rsid w:val="002224C2"/>
    <w:rsid w:val="00225EF4"/>
    <w:rsid w:val="002274ED"/>
    <w:rsid w:val="0026319D"/>
    <w:rsid w:val="00263835"/>
    <w:rsid w:val="00263D01"/>
    <w:rsid w:val="00263D24"/>
    <w:rsid w:val="00280666"/>
    <w:rsid w:val="00293F9D"/>
    <w:rsid w:val="002B49E5"/>
    <w:rsid w:val="002D6CB3"/>
    <w:rsid w:val="002E1ACB"/>
    <w:rsid w:val="003021D5"/>
    <w:rsid w:val="003132B1"/>
    <w:rsid w:val="00314B48"/>
    <w:rsid w:val="00315643"/>
    <w:rsid w:val="00323BAF"/>
    <w:rsid w:val="00340D5F"/>
    <w:rsid w:val="00341B85"/>
    <w:rsid w:val="00342485"/>
    <w:rsid w:val="0034647B"/>
    <w:rsid w:val="0034736E"/>
    <w:rsid w:val="0036603C"/>
    <w:rsid w:val="00382299"/>
    <w:rsid w:val="0038411E"/>
    <w:rsid w:val="00396242"/>
    <w:rsid w:val="00396D18"/>
    <w:rsid w:val="003A133B"/>
    <w:rsid w:val="003A7F45"/>
    <w:rsid w:val="003B033E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24F9"/>
    <w:rsid w:val="0041280A"/>
    <w:rsid w:val="004228CC"/>
    <w:rsid w:val="004303ED"/>
    <w:rsid w:val="004310EA"/>
    <w:rsid w:val="004348BF"/>
    <w:rsid w:val="0045675D"/>
    <w:rsid w:val="0046437B"/>
    <w:rsid w:val="00472DEB"/>
    <w:rsid w:val="004845E7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07072"/>
    <w:rsid w:val="00512FFD"/>
    <w:rsid w:val="0052033F"/>
    <w:rsid w:val="005716D4"/>
    <w:rsid w:val="00571CD0"/>
    <w:rsid w:val="00574FB2"/>
    <w:rsid w:val="00576F26"/>
    <w:rsid w:val="005835F8"/>
    <w:rsid w:val="00593FC5"/>
    <w:rsid w:val="00596340"/>
    <w:rsid w:val="00596F5B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652E"/>
    <w:rsid w:val="00685973"/>
    <w:rsid w:val="00687C2B"/>
    <w:rsid w:val="006A1BC0"/>
    <w:rsid w:val="006A6D18"/>
    <w:rsid w:val="006B6312"/>
    <w:rsid w:val="006D1823"/>
    <w:rsid w:val="006D401F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7586D"/>
    <w:rsid w:val="00793FB0"/>
    <w:rsid w:val="00795B04"/>
    <w:rsid w:val="007A2BC2"/>
    <w:rsid w:val="007C2DD8"/>
    <w:rsid w:val="007C54D6"/>
    <w:rsid w:val="007D1C85"/>
    <w:rsid w:val="007F51ED"/>
    <w:rsid w:val="008011F9"/>
    <w:rsid w:val="0080414D"/>
    <w:rsid w:val="00805E61"/>
    <w:rsid w:val="00812672"/>
    <w:rsid w:val="00831AAE"/>
    <w:rsid w:val="00836B4A"/>
    <w:rsid w:val="008463B7"/>
    <w:rsid w:val="00861AE7"/>
    <w:rsid w:val="0088264D"/>
    <w:rsid w:val="008837AE"/>
    <w:rsid w:val="00884925"/>
    <w:rsid w:val="008A0512"/>
    <w:rsid w:val="008C0E53"/>
    <w:rsid w:val="008C1ECB"/>
    <w:rsid w:val="008C49D5"/>
    <w:rsid w:val="008D5104"/>
    <w:rsid w:val="008D7B45"/>
    <w:rsid w:val="008E78A6"/>
    <w:rsid w:val="008F4CDA"/>
    <w:rsid w:val="00916EE5"/>
    <w:rsid w:val="009220A2"/>
    <w:rsid w:val="009563A6"/>
    <w:rsid w:val="009602E5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11617"/>
    <w:rsid w:val="00A13331"/>
    <w:rsid w:val="00A33C20"/>
    <w:rsid w:val="00A449CD"/>
    <w:rsid w:val="00A507FC"/>
    <w:rsid w:val="00A5508F"/>
    <w:rsid w:val="00A56E28"/>
    <w:rsid w:val="00A611BB"/>
    <w:rsid w:val="00A71286"/>
    <w:rsid w:val="00A74F6E"/>
    <w:rsid w:val="00A82673"/>
    <w:rsid w:val="00A93EF9"/>
    <w:rsid w:val="00A97B1B"/>
    <w:rsid w:val="00AA321D"/>
    <w:rsid w:val="00AB25F0"/>
    <w:rsid w:val="00AD4929"/>
    <w:rsid w:val="00AD7AC7"/>
    <w:rsid w:val="00AD7E52"/>
    <w:rsid w:val="00AE5A09"/>
    <w:rsid w:val="00AF1854"/>
    <w:rsid w:val="00AF2F02"/>
    <w:rsid w:val="00AF4B21"/>
    <w:rsid w:val="00B037CE"/>
    <w:rsid w:val="00B10911"/>
    <w:rsid w:val="00B17281"/>
    <w:rsid w:val="00B20247"/>
    <w:rsid w:val="00B2638B"/>
    <w:rsid w:val="00B37BCA"/>
    <w:rsid w:val="00B5014F"/>
    <w:rsid w:val="00B65710"/>
    <w:rsid w:val="00B75723"/>
    <w:rsid w:val="00B93C03"/>
    <w:rsid w:val="00B972CB"/>
    <w:rsid w:val="00BA371C"/>
    <w:rsid w:val="00BB0C1A"/>
    <w:rsid w:val="00BC4D98"/>
    <w:rsid w:val="00BD7CCC"/>
    <w:rsid w:val="00BE0675"/>
    <w:rsid w:val="00BE3A99"/>
    <w:rsid w:val="00BF4D5D"/>
    <w:rsid w:val="00BF538E"/>
    <w:rsid w:val="00BF6A50"/>
    <w:rsid w:val="00C02112"/>
    <w:rsid w:val="00C11D59"/>
    <w:rsid w:val="00C3487F"/>
    <w:rsid w:val="00C373C4"/>
    <w:rsid w:val="00C37984"/>
    <w:rsid w:val="00C46784"/>
    <w:rsid w:val="00C514B7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D3285"/>
    <w:rsid w:val="00CF0141"/>
    <w:rsid w:val="00CF34CE"/>
    <w:rsid w:val="00D03497"/>
    <w:rsid w:val="00D2040E"/>
    <w:rsid w:val="00D250F2"/>
    <w:rsid w:val="00D31312"/>
    <w:rsid w:val="00D33E77"/>
    <w:rsid w:val="00D569B2"/>
    <w:rsid w:val="00D72E7E"/>
    <w:rsid w:val="00D86D96"/>
    <w:rsid w:val="00D93954"/>
    <w:rsid w:val="00D95B5E"/>
    <w:rsid w:val="00DA4389"/>
    <w:rsid w:val="00DB457B"/>
    <w:rsid w:val="00DD0E62"/>
    <w:rsid w:val="00DD3BBC"/>
    <w:rsid w:val="00DD58DD"/>
    <w:rsid w:val="00DF5CB2"/>
    <w:rsid w:val="00DF613B"/>
    <w:rsid w:val="00E004AC"/>
    <w:rsid w:val="00E0288A"/>
    <w:rsid w:val="00E0647C"/>
    <w:rsid w:val="00E14689"/>
    <w:rsid w:val="00E148B3"/>
    <w:rsid w:val="00E22FB7"/>
    <w:rsid w:val="00E33430"/>
    <w:rsid w:val="00E40092"/>
    <w:rsid w:val="00E44D1E"/>
    <w:rsid w:val="00E45972"/>
    <w:rsid w:val="00E50C60"/>
    <w:rsid w:val="00E52E43"/>
    <w:rsid w:val="00E6410E"/>
    <w:rsid w:val="00E721A8"/>
    <w:rsid w:val="00E755E7"/>
    <w:rsid w:val="00E77408"/>
    <w:rsid w:val="00E922E6"/>
    <w:rsid w:val="00E95417"/>
    <w:rsid w:val="00EB066B"/>
    <w:rsid w:val="00EC2584"/>
    <w:rsid w:val="00EC4B17"/>
    <w:rsid w:val="00ED0EAC"/>
    <w:rsid w:val="00ED10E4"/>
    <w:rsid w:val="00ED1EF4"/>
    <w:rsid w:val="00EE26C0"/>
    <w:rsid w:val="00EF157F"/>
    <w:rsid w:val="00EF1D29"/>
    <w:rsid w:val="00EF3917"/>
    <w:rsid w:val="00EF78BA"/>
    <w:rsid w:val="00F0441B"/>
    <w:rsid w:val="00F2229D"/>
    <w:rsid w:val="00F240B8"/>
    <w:rsid w:val="00F41A0A"/>
    <w:rsid w:val="00F45056"/>
    <w:rsid w:val="00F537C0"/>
    <w:rsid w:val="00F54050"/>
    <w:rsid w:val="00F64B60"/>
    <w:rsid w:val="00F64C1C"/>
    <w:rsid w:val="00F67096"/>
    <w:rsid w:val="00F67857"/>
    <w:rsid w:val="00F7503F"/>
    <w:rsid w:val="00F76333"/>
    <w:rsid w:val="00F77783"/>
    <w:rsid w:val="00F83A95"/>
    <w:rsid w:val="00F92F32"/>
    <w:rsid w:val="00FA2C38"/>
    <w:rsid w:val="00FA4211"/>
    <w:rsid w:val="00FA6849"/>
    <w:rsid w:val="00FA7C8C"/>
    <w:rsid w:val="00FB4D8D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2health.d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ata2health.de/de/summerschoo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ata2health.de/de/summerschool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15</cp:revision>
  <cp:lastPrinted>2023-01-11T17:21:00Z</cp:lastPrinted>
  <dcterms:created xsi:type="dcterms:W3CDTF">2023-03-02T15:53:00Z</dcterms:created>
  <dcterms:modified xsi:type="dcterms:W3CDTF">2023-07-20T08:12:00Z</dcterms:modified>
</cp:coreProperties>
</file>