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20AB" w14:textId="3E6539D1" w:rsidR="00884CB5" w:rsidRPr="0038692E" w:rsidRDefault="006140FE" w:rsidP="00884CB5">
      <w:pPr>
        <w:shd w:val="clear" w:color="auto" w:fill="FFFFFF"/>
        <w:spacing w:before="100" w:beforeAutospacing="1" w:after="100" w:afterAutospacing="1" w:line="240" w:lineRule="auto"/>
        <w:outlineLvl w:val="0"/>
        <w:rPr>
          <w:rFonts w:eastAsia="Times New Roman" w:cstheme="minorHAnsi"/>
          <w:b w:val="0"/>
          <w:bCs/>
          <w:color w:val="000000"/>
          <w:kern w:val="36"/>
          <w:lang w:eastAsia="de-DE"/>
        </w:rPr>
      </w:pPr>
      <w:r w:rsidRPr="006140FE">
        <w:rPr>
          <w:bCs/>
          <w:sz w:val="32"/>
          <w:szCs w:val="32"/>
        </w:rPr>
        <w:t xml:space="preserve">Gesundheitspolitische Gespräche: </w:t>
      </w:r>
      <w:r w:rsidR="00206C94" w:rsidRPr="00206C94">
        <w:rPr>
          <w:bCs/>
          <w:sz w:val="32"/>
          <w:szCs w:val="32"/>
        </w:rPr>
        <w:t xml:space="preserve">Folge </w:t>
      </w:r>
      <w:r w:rsidR="007E08D6">
        <w:rPr>
          <w:bCs/>
          <w:sz w:val="32"/>
          <w:szCs w:val="32"/>
        </w:rPr>
        <w:t>1</w:t>
      </w:r>
      <w:r w:rsidR="00884CB5">
        <w:rPr>
          <w:bCs/>
          <w:sz w:val="32"/>
          <w:szCs w:val="32"/>
        </w:rPr>
        <w:t>2</w:t>
      </w:r>
      <w:r w:rsidR="00206C94" w:rsidRPr="00206C94">
        <w:rPr>
          <w:bCs/>
          <w:sz w:val="32"/>
          <w:szCs w:val="32"/>
        </w:rPr>
        <w:t xml:space="preserve"> mit </w:t>
      </w:r>
      <w:r w:rsidR="00884CB5" w:rsidRPr="00884CB5">
        <w:rPr>
          <w:bCs/>
          <w:sz w:val="32"/>
          <w:szCs w:val="32"/>
        </w:rPr>
        <w:t>P</w:t>
      </w:r>
      <w:r w:rsidR="00884CB5">
        <w:rPr>
          <w:bCs/>
          <w:sz w:val="32"/>
          <w:szCs w:val="32"/>
        </w:rPr>
        <w:t>rof</w:t>
      </w:r>
      <w:r w:rsidR="00884CB5" w:rsidRPr="00884CB5">
        <w:rPr>
          <w:bCs/>
          <w:sz w:val="32"/>
          <w:szCs w:val="32"/>
        </w:rPr>
        <w:t>. D</w:t>
      </w:r>
      <w:r w:rsidR="00884CB5">
        <w:rPr>
          <w:bCs/>
          <w:sz w:val="32"/>
          <w:szCs w:val="32"/>
        </w:rPr>
        <w:t>r</w:t>
      </w:r>
      <w:r w:rsidR="00884CB5" w:rsidRPr="00884CB5">
        <w:rPr>
          <w:bCs/>
          <w:sz w:val="32"/>
          <w:szCs w:val="32"/>
        </w:rPr>
        <w:t xml:space="preserve">. </w:t>
      </w:r>
      <w:r w:rsidR="00884CB5">
        <w:rPr>
          <w:bCs/>
          <w:sz w:val="32"/>
          <w:szCs w:val="32"/>
        </w:rPr>
        <w:t>iur</w:t>
      </w:r>
      <w:r w:rsidR="00884CB5" w:rsidRPr="00884CB5">
        <w:rPr>
          <w:bCs/>
          <w:sz w:val="32"/>
          <w:szCs w:val="32"/>
        </w:rPr>
        <w:t>. A</w:t>
      </w:r>
      <w:r w:rsidR="00884CB5">
        <w:rPr>
          <w:bCs/>
          <w:sz w:val="32"/>
          <w:szCs w:val="32"/>
        </w:rPr>
        <w:t>lexandra</w:t>
      </w:r>
      <w:r w:rsidR="00884CB5" w:rsidRPr="00884CB5">
        <w:rPr>
          <w:bCs/>
          <w:sz w:val="32"/>
          <w:szCs w:val="32"/>
        </w:rPr>
        <w:t xml:space="preserve"> J</w:t>
      </w:r>
      <w:r w:rsidR="00884CB5">
        <w:rPr>
          <w:bCs/>
          <w:sz w:val="32"/>
          <w:szCs w:val="32"/>
        </w:rPr>
        <w:t>orzig</w:t>
      </w:r>
    </w:p>
    <w:p w14:paraId="0745C351" w14:textId="5CD2161B" w:rsidR="00B65710" w:rsidRPr="00B5014F" w:rsidRDefault="00F31778" w:rsidP="00884CB5">
      <w:pPr>
        <w:rPr>
          <w:color w:val="808080"/>
        </w:rPr>
      </w:pPr>
      <w:r>
        <w:rPr>
          <w:color w:val="808080" w:themeColor="background1" w:themeShade="80"/>
        </w:rPr>
        <w:t>4</w:t>
      </w:r>
      <w:r w:rsidR="001E34AD">
        <w:rPr>
          <w:color w:val="808080" w:themeColor="background1" w:themeShade="80"/>
        </w:rPr>
        <w:t>.</w:t>
      </w:r>
      <w:r w:rsidR="008D5104" w:rsidRPr="00B5014F">
        <w:rPr>
          <w:color w:val="808080" w:themeColor="background1" w:themeShade="80"/>
        </w:rPr>
        <w:t xml:space="preserve"> </w:t>
      </w:r>
      <w:r>
        <w:rPr>
          <w:color w:val="808080" w:themeColor="background1" w:themeShade="80"/>
        </w:rPr>
        <w:t>August</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4F98F5E" w14:textId="7F316FA2" w:rsidR="00B5014F" w:rsidRDefault="00206C94" w:rsidP="00B5014F">
      <w:pPr>
        <w:jc w:val="both"/>
        <w:rPr>
          <w:bCs/>
        </w:rPr>
      </w:pPr>
      <w:r w:rsidRPr="00206C94">
        <w:rPr>
          <w:bCs/>
        </w:rPr>
        <w:t>I</w:t>
      </w:r>
      <w:r w:rsidR="00566BCB">
        <w:rPr>
          <w:bCs/>
        </w:rPr>
        <w:t>n</w:t>
      </w:r>
      <w:r w:rsidRPr="00206C94">
        <w:rPr>
          <w:bCs/>
        </w:rPr>
        <w:t xml:space="preserve"> der DMGD-Videoreihe „Gesundheitspolitische Gespräche“ diskutieren Expert</w:t>
      </w:r>
      <w:r w:rsidR="00404814">
        <w:rPr>
          <w:bCs/>
        </w:rPr>
        <w:t>*</w:t>
      </w:r>
      <w:r w:rsidR="00AA692D">
        <w:rPr>
          <w:bCs/>
        </w:rPr>
        <w:t>inn</w:t>
      </w:r>
      <w:r w:rsidR="00E968E5">
        <w:rPr>
          <w:bCs/>
        </w:rPr>
        <w:t xml:space="preserve">en </w:t>
      </w:r>
      <w:r w:rsidRPr="00206C94">
        <w:rPr>
          <w:bCs/>
        </w:rPr>
        <w:t xml:space="preserve">über Chancen, Herausforderungen und Trends im Bereich Digitale Gesundheit. In Folge </w:t>
      </w:r>
      <w:r w:rsidR="009C6E7A">
        <w:rPr>
          <w:bCs/>
        </w:rPr>
        <w:t>1</w:t>
      </w:r>
      <w:r w:rsidR="00F31778">
        <w:rPr>
          <w:bCs/>
        </w:rPr>
        <w:t>2</w:t>
      </w:r>
      <w:r w:rsidRPr="00206C94">
        <w:rPr>
          <w:bCs/>
        </w:rPr>
        <w:t xml:space="preserve"> spricht Dr. Olaf Gaus mit </w:t>
      </w:r>
      <w:r w:rsidR="009C6E7A">
        <w:rPr>
          <w:bCs/>
        </w:rPr>
        <w:t>Prof. Dr.</w:t>
      </w:r>
      <w:r w:rsidR="00F31778">
        <w:rPr>
          <w:bCs/>
        </w:rPr>
        <w:t xml:space="preserve"> iur.</w:t>
      </w:r>
      <w:r w:rsidR="009C6E7A">
        <w:rPr>
          <w:bCs/>
        </w:rPr>
        <w:t xml:space="preserve"> </w:t>
      </w:r>
      <w:r w:rsidR="00F31778">
        <w:rPr>
          <w:bCs/>
        </w:rPr>
        <w:t xml:space="preserve">Alexandra Jorzig </w:t>
      </w:r>
      <w:r w:rsidRPr="00206C94">
        <w:rPr>
          <w:bCs/>
        </w:rPr>
        <w:t>über</w:t>
      </w:r>
      <w:r w:rsidR="00F31778">
        <w:rPr>
          <w:bCs/>
        </w:rPr>
        <w:t xml:space="preserve"> Themen aus dem Medizinrecht mit Bezug auf die Digitalisierung im Gesundheitswesen. </w:t>
      </w:r>
      <w:r w:rsidR="008D6C19">
        <w:rPr>
          <w:bCs/>
        </w:rPr>
        <w:t xml:space="preserve">Die </w:t>
      </w:r>
      <w:r w:rsidR="00884383">
        <w:rPr>
          <w:bCs/>
        </w:rPr>
        <w:t>Prof</w:t>
      </w:r>
      <w:r w:rsidR="008D6C19">
        <w:rPr>
          <w:bCs/>
        </w:rPr>
        <w:t>essorin</w:t>
      </w:r>
      <w:r w:rsidR="00884383">
        <w:rPr>
          <w:bCs/>
        </w:rPr>
        <w:t xml:space="preserve"> ist Fachanwältin für Medizinrecht, Inhaberin </w:t>
      </w:r>
      <w:r w:rsidR="00E85F8E">
        <w:rPr>
          <w:bCs/>
        </w:rPr>
        <w:t>d</w:t>
      </w:r>
      <w:r w:rsidR="00884383">
        <w:rPr>
          <w:bCs/>
        </w:rPr>
        <w:t>er Rechtsanwaltskanzlei</w:t>
      </w:r>
      <w:r w:rsidR="00E85F8E">
        <w:rPr>
          <w:bCs/>
        </w:rPr>
        <w:t xml:space="preserve"> „</w:t>
      </w:r>
      <w:hyperlink r:id="rId7" w:history="1">
        <w:r w:rsidR="00E85F8E" w:rsidRPr="00E85F8E">
          <w:rPr>
            <w:rStyle w:val="Hyperlink"/>
            <w:bCs/>
          </w:rPr>
          <w:t>JORZIG Rechtsanwälte</w:t>
        </w:r>
      </w:hyperlink>
      <w:r w:rsidR="00E85F8E">
        <w:rPr>
          <w:bCs/>
        </w:rPr>
        <w:t>“</w:t>
      </w:r>
      <w:r w:rsidR="00884383">
        <w:rPr>
          <w:bCs/>
        </w:rPr>
        <w:t>, Dozentin der Deutschen Anwaltakademie sowie Lehrbeauftragte an Hochschulen.</w:t>
      </w:r>
    </w:p>
    <w:p w14:paraId="4B983DDC" w14:textId="3BE57EDC" w:rsidR="00FF50E5" w:rsidRDefault="00E85F8E" w:rsidP="008D6C19">
      <w:pPr>
        <w:jc w:val="both"/>
        <w:rPr>
          <w:rStyle w:val="Fett"/>
          <w:bCs w:val="0"/>
          <w:szCs w:val="20"/>
        </w:rPr>
      </w:pPr>
      <w:r>
        <w:rPr>
          <w:rStyle w:val="Fett"/>
          <w:bCs w:val="0"/>
          <w:szCs w:val="20"/>
        </w:rPr>
        <w:t>Vor dem Hintergrund des signifikanten Rückgangs der Versorgungsressourcen im Gesundheitswesen setzt sich Prof. Alexandra Jorzig seit einigen Jahren für die Digitalisierung in diesem Bereich ein und bezeichnet diese als „einzige Chance, die wir haben“.</w:t>
      </w:r>
      <w:r w:rsidR="00C53105">
        <w:rPr>
          <w:rStyle w:val="Fett"/>
          <w:bCs w:val="0"/>
          <w:szCs w:val="20"/>
        </w:rPr>
        <w:t xml:space="preserve"> Die</w:t>
      </w:r>
      <w:r>
        <w:rPr>
          <w:rStyle w:val="Fett"/>
          <w:bCs w:val="0"/>
          <w:szCs w:val="20"/>
        </w:rPr>
        <w:t xml:space="preserve"> </w:t>
      </w:r>
      <w:r w:rsidR="00C53105">
        <w:rPr>
          <w:rStyle w:val="Fett"/>
          <w:bCs w:val="0"/>
          <w:szCs w:val="20"/>
        </w:rPr>
        <w:t>v</w:t>
      </w:r>
      <w:r w:rsidR="008D6C19">
        <w:rPr>
          <w:rStyle w:val="Fett"/>
          <w:bCs w:val="0"/>
          <w:szCs w:val="20"/>
        </w:rPr>
        <w:t>orhandene</w:t>
      </w:r>
      <w:r w:rsidR="00C53105">
        <w:rPr>
          <w:rStyle w:val="Fett"/>
          <w:bCs w:val="0"/>
          <w:szCs w:val="20"/>
        </w:rPr>
        <w:t>n</w:t>
      </w:r>
      <w:r w:rsidR="008D6C19">
        <w:rPr>
          <w:rStyle w:val="Fett"/>
          <w:bCs w:val="0"/>
          <w:szCs w:val="20"/>
        </w:rPr>
        <w:t xml:space="preserve"> rechtliche</w:t>
      </w:r>
      <w:r w:rsidR="00C53105">
        <w:rPr>
          <w:rStyle w:val="Fett"/>
          <w:bCs w:val="0"/>
          <w:szCs w:val="20"/>
        </w:rPr>
        <w:t>n</w:t>
      </w:r>
      <w:r w:rsidR="008D6C19">
        <w:rPr>
          <w:rStyle w:val="Fett"/>
          <w:bCs w:val="0"/>
          <w:szCs w:val="20"/>
        </w:rPr>
        <w:t xml:space="preserve"> Regelungen seien vor allem auf Analoges bezogen</w:t>
      </w:r>
      <w:r w:rsidR="001914A3">
        <w:rPr>
          <w:rStyle w:val="Fett"/>
          <w:bCs w:val="0"/>
          <w:szCs w:val="20"/>
        </w:rPr>
        <w:t>.</w:t>
      </w:r>
      <w:r w:rsidR="00C53105">
        <w:rPr>
          <w:rStyle w:val="Fett"/>
          <w:bCs w:val="0"/>
          <w:szCs w:val="20"/>
        </w:rPr>
        <w:t xml:space="preserve"> </w:t>
      </w:r>
      <w:r w:rsidR="001914A3">
        <w:rPr>
          <w:rStyle w:val="Fett"/>
          <w:bCs w:val="0"/>
          <w:szCs w:val="20"/>
        </w:rPr>
        <w:t>D</w:t>
      </w:r>
      <w:r w:rsidR="00C53105">
        <w:rPr>
          <w:rStyle w:val="Fett"/>
          <w:bCs w:val="0"/>
          <w:szCs w:val="20"/>
        </w:rPr>
        <w:t xml:space="preserve">a </w:t>
      </w:r>
      <w:r w:rsidR="008D6C19">
        <w:rPr>
          <w:rStyle w:val="Fett"/>
          <w:bCs w:val="0"/>
          <w:szCs w:val="20"/>
        </w:rPr>
        <w:t>Digitales jedoch nicht völlig anders</w:t>
      </w:r>
      <w:r w:rsidR="00C53105">
        <w:rPr>
          <w:rStyle w:val="Fett"/>
          <w:bCs w:val="0"/>
          <w:szCs w:val="20"/>
        </w:rPr>
        <w:t xml:space="preserve"> ist</w:t>
      </w:r>
      <w:r w:rsidR="008D6C19">
        <w:rPr>
          <w:rStyle w:val="Fett"/>
          <w:bCs w:val="0"/>
          <w:szCs w:val="20"/>
        </w:rPr>
        <w:t xml:space="preserve">, </w:t>
      </w:r>
      <w:r w:rsidR="00C53105">
        <w:rPr>
          <w:rStyle w:val="Fett"/>
          <w:bCs w:val="0"/>
          <w:szCs w:val="20"/>
        </w:rPr>
        <w:t>seien</w:t>
      </w:r>
      <w:r w:rsidR="008D6C19">
        <w:rPr>
          <w:rStyle w:val="Fett"/>
          <w:bCs w:val="0"/>
          <w:szCs w:val="20"/>
        </w:rPr>
        <w:t xml:space="preserve"> </w:t>
      </w:r>
      <w:r w:rsidR="00C53105">
        <w:rPr>
          <w:rStyle w:val="Fett"/>
          <w:bCs w:val="0"/>
          <w:szCs w:val="20"/>
        </w:rPr>
        <w:t>die</w:t>
      </w:r>
      <w:r w:rsidR="001914A3">
        <w:rPr>
          <w:rStyle w:val="Fett"/>
          <w:bCs w:val="0"/>
          <w:szCs w:val="20"/>
        </w:rPr>
        <w:t>se</w:t>
      </w:r>
      <w:r w:rsidR="00C53105">
        <w:rPr>
          <w:rStyle w:val="Fett"/>
          <w:bCs w:val="0"/>
          <w:szCs w:val="20"/>
        </w:rPr>
        <w:t xml:space="preserve"> </w:t>
      </w:r>
      <w:r w:rsidR="001914A3">
        <w:rPr>
          <w:rStyle w:val="Fett"/>
          <w:bCs w:val="0"/>
          <w:szCs w:val="20"/>
        </w:rPr>
        <w:t xml:space="preserve">Regelungen </w:t>
      </w:r>
      <w:r w:rsidR="00A66A52">
        <w:rPr>
          <w:rStyle w:val="Fett"/>
          <w:bCs w:val="0"/>
          <w:szCs w:val="20"/>
        </w:rPr>
        <w:t>mit etwas Kreativität</w:t>
      </w:r>
      <w:r w:rsidR="008D6C19">
        <w:rPr>
          <w:rStyle w:val="Fett"/>
          <w:bCs w:val="0"/>
          <w:szCs w:val="20"/>
        </w:rPr>
        <w:t xml:space="preserve"> übertragbar</w:t>
      </w:r>
      <w:r w:rsidR="00FF50E5">
        <w:rPr>
          <w:rStyle w:val="Fett"/>
          <w:bCs w:val="0"/>
          <w:szCs w:val="20"/>
        </w:rPr>
        <w:t>.</w:t>
      </w:r>
      <w:r w:rsidR="008D6C19">
        <w:rPr>
          <w:rStyle w:val="Fett"/>
          <w:bCs w:val="0"/>
          <w:szCs w:val="20"/>
        </w:rPr>
        <w:t xml:space="preserve"> </w:t>
      </w:r>
      <w:r w:rsidR="00FF50E5">
        <w:rPr>
          <w:rStyle w:val="Fett"/>
          <w:bCs w:val="0"/>
          <w:szCs w:val="20"/>
        </w:rPr>
        <w:t>A</w:t>
      </w:r>
      <w:r w:rsidR="008D6C19">
        <w:rPr>
          <w:rStyle w:val="Fett"/>
          <w:bCs w:val="0"/>
          <w:szCs w:val="20"/>
        </w:rPr>
        <w:t>uf neue Situationen</w:t>
      </w:r>
      <w:r w:rsidR="00FF50E5">
        <w:rPr>
          <w:rStyle w:val="Fett"/>
          <w:bCs w:val="0"/>
          <w:szCs w:val="20"/>
        </w:rPr>
        <w:t>, die</w:t>
      </w:r>
      <w:r w:rsidR="008D6C19">
        <w:rPr>
          <w:rStyle w:val="Fett"/>
          <w:bCs w:val="0"/>
          <w:szCs w:val="20"/>
        </w:rPr>
        <w:t xml:space="preserve"> durch die Innovation der digitalen Medizin </w:t>
      </w:r>
      <w:r w:rsidR="00FF50E5">
        <w:rPr>
          <w:rStyle w:val="Fett"/>
          <w:bCs w:val="0"/>
          <w:szCs w:val="20"/>
        </w:rPr>
        <w:t xml:space="preserve">entstehen, könne </w:t>
      </w:r>
      <w:r w:rsidR="00FE5606">
        <w:rPr>
          <w:rStyle w:val="Fett"/>
          <w:bCs w:val="0"/>
          <w:szCs w:val="20"/>
        </w:rPr>
        <w:t xml:space="preserve">somit </w:t>
      </w:r>
      <w:r w:rsidR="008D6C19">
        <w:rPr>
          <w:rStyle w:val="Fett"/>
          <w:bCs w:val="0"/>
          <w:szCs w:val="20"/>
        </w:rPr>
        <w:t>reagiert werden. „Das Recht gibt Leitplanken, verhindert aber nicht alles“, so Prof. Alexandra Jorzig.</w:t>
      </w:r>
    </w:p>
    <w:p w14:paraId="4C3BC0A8" w14:textId="363B1A43" w:rsidR="002B69A7" w:rsidRPr="007F2DF7" w:rsidRDefault="00404814" w:rsidP="008D6C19">
      <w:pPr>
        <w:jc w:val="both"/>
        <w:rPr>
          <w:rStyle w:val="Fett"/>
          <w:b/>
          <w:bCs w:val="0"/>
          <w:szCs w:val="20"/>
        </w:rPr>
      </w:pPr>
      <w:r>
        <w:rPr>
          <w:rStyle w:val="Fett"/>
          <w:bCs w:val="0"/>
          <w:szCs w:val="20"/>
        </w:rPr>
        <w:t xml:space="preserve">„Wir müssen weg von der Arztzentriertheit“, beschreibt die bereits zum fünften Mal </w:t>
      </w:r>
      <w:r w:rsidRPr="007F2DF7">
        <w:rPr>
          <w:rFonts w:cstheme="minorHAnsi"/>
          <w:b w:val="0"/>
        </w:rPr>
        <w:t>in Folge von der WirtschaftsWoche und dem Handelsblatt Research Institute ausgezeichnete „TOP Anwältin im Medizinrecht“. Die ärztliche Kompetenz bleibe unangetastet, würde jedoch durch digitale Tools unterstützt</w:t>
      </w:r>
      <w:r w:rsidR="00FE5606">
        <w:rPr>
          <w:rFonts w:cstheme="minorHAnsi"/>
          <w:b w:val="0"/>
        </w:rPr>
        <w:t>. M</w:t>
      </w:r>
      <w:r w:rsidRPr="007F2DF7">
        <w:rPr>
          <w:rFonts w:cstheme="minorHAnsi"/>
          <w:b w:val="0"/>
        </w:rPr>
        <w:t xml:space="preserve">anche Tätigkeiten würden in den Arbeitsbereich von Gesundheitsfachkräften verlagert und </w:t>
      </w:r>
      <w:r w:rsidR="00B476F4">
        <w:rPr>
          <w:rFonts w:cstheme="minorHAnsi"/>
          <w:b w:val="0"/>
        </w:rPr>
        <w:t xml:space="preserve">auch </w:t>
      </w:r>
      <w:r w:rsidRPr="007F2DF7">
        <w:rPr>
          <w:rFonts w:cstheme="minorHAnsi"/>
          <w:b w:val="0"/>
        </w:rPr>
        <w:t>die Eigenverantwortung der Patient*innen solle gefördert werden.</w:t>
      </w:r>
      <w:r w:rsidR="007F2DF7">
        <w:rPr>
          <w:rFonts w:cstheme="minorHAnsi"/>
          <w:b w:val="0"/>
        </w:rPr>
        <w:t xml:space="preserve"> Des Weiteren beschreibt Prof. Alexandra Jorzig im Gespräch mit Dr. Olaf Gaus, </w:t>
      </w:r>
      <w:r w:rsidR="00211884">
        <w:rPr>
          <w:rFonts w:cstheme="minorHAnsi"/>
          <w:b w:val="0"/>
        </w:rPr>
        <w:t>inwiefern</w:t>
      </w:r>
      <w:r w:rsidR="007F2DF7">
        <w:rPr>
          <w:rFonts w:cstheme="minorHAnsi"/>
          <w:b w:val="0"/>
        </w:rPr>
        <w:t xml:space="preserve"> akademisierte Gesundheitsfachberufe dem drohenden Mangel in der Gesundheitsversorgung entgegenwirken können, warum sich die Sozialgesetzbücher </w:t>
      </w:r>
      <w:r w:rsidR="0084543B">
        <w:rPr>
          <w:rFonts w:cstheme="minorHAnsi"/>
          <w:b w:val="0"/>
        </w:rPr>
        <w:t xml:space="preserve">V und XI </w:t>
      </w:r>
      <w:r w:rsidR="007F2DF7">
        <w:rPr>
          <w:rFonts w:cstheme="minorHAnsi"/>
          <w:b w:val="0"/>
        </w:rPr>
        <w:t xml:space="preserve">der </w:t>
      </w:r>
      <w:r w:rsidR="00FE5606">
        <w:rPr>
          <w:rFonts w:cstheme="minorHAnsi"/>
          <w:b w:val="0"/>
        </w:rPr>
        <w:t>Kranken- und Pflegeversicherung</w:t>
      </w:r>
      <w:r w:rsidR="007F2DF7">
        <w:rPr>
          <w:rFonts w:cstheme="minorHAnsi"/>
          <w:b w:val="0"/>
        </w:rPr>
        <w:t xml:space="preserve"> nicht unterscheiden dürfen und </w:t>
      </w:r>
      <w:r w:rsidR="00211884">
        <w:rPr>
          <w:rFonts w:cstheme="minorHAnsi"/>
          <w:b w:val="0"/>
        </w:rPr>
        <w:t>welche Vorteile es bringt, wenn</w:t>
      </w:r>
      <w:r w:rsidR="00B476F4">
        <w:rPr>
          <w:rFonts w:cstheme="minorHAnsi"/>
          <w:b w:val="0"/>
        </w:rPr>
        <w:t xml:space="preserve"> </w:t>
      </w:r>
      <w:r w:rsidR="007F2DF7">
        <w:rPr>
          <w:rFonts w:cstheme="minorHAnsi"/>
          <w:b w:val="0"/>
        </w:rPr>
        <w:t xml:space="preserve">Schnittstellenprobleme zwischen dem ambulanten und stationären Sektor durch digitale Abbildungen </w:t>
      </w:r>
      <w:r w:rsidR="00B476F4">
        <w:rPr>
          <w:rFonts w:cstheme="minorHAnsi"/>
          <w:b w:val="0"/>
        </w:rPr>
        <w:t>aufgehoben werden können.</w:t>
      </w:r>
      <w:r w:rsidR="007F2DF7">
        <w:rPr>
          <w:rFonts w:cstheme="minorHAnsi"/>
          <w:b w:val="0"/>
        </w:rPr>
        <w:t xml:space="preserve"> </w:t>
      </w:r>
    </w:p>
    <w:p w14:paraId="4D37E052" w14:textId="7F2C3C42" w:rsidR="00281067" w:rsidRPr="00281067" w:rsidRDefault="00281067" w:rsidP="00281067">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8"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5B7200DE" w14:textId="16040826" w:rsidR="001A5A5F" w:rsidRDefault="00651E98" w:rsidP="00B5014F">
      <w:pPr>
        <w:jc w:val="both"/>
        <w:rPr>
          <w:rStyle w:val="chg1"/>
          <w:b w:val="0"/>
        </w:rPr>
      </w:pPr>
      <w:r w:rsidRPr="00FE06F9">
        <w:rPr>
          <w:rStyle w:val="Fett"/>
          <w:szCs w:val="20"/>
        </w:rPr>
        <w:t xml:space="preserve">Eine neue Ausgabe der Gesundheitspolitischen Gespräche erscheint jeweils zum Monatsanfang hier auf der </w:t>
      </w:r>
      <w:hyperlink r:id="rId9" w:history="1">
        <w:r w:rsidRPr="00FE06F9">
          <w:rPr>
            <w:rStyle w:val="Hyperlink"/>
            <w:b w:val="0"/>
            <w:szCs w:val="20"/>
          </w:rPr>
          <w:t>DMGD-Website</w:t>
        </w:r>
      </w:hyperlink>
      <w:r w:rsidRPr="00FE06F9">
        <w:rPr>
          <w:rStyle w:val="Fett"/>
          <w:szCs w:val="20"/>
        </w:rPr>
        <w:t xml:space="preserve"> sowie auf dem </w:t>
      </w:r>
      <w:hyperlink r:id="rId10"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1" w:history="1">
        <w:r w:rsidR="00FE06F9" w:rsidRPr="00FE06F9">
          <w:rPr>
            <w:rStyle w:val="Hyperlink"/>
            <w:b w:val="0"/>
            <w:szCs w:val="20"/>
          </w:rPr>
          <w:t>Apple Podcasts</w:t>
        </w:r>
      </w:hyperlink>
      <w:r w:rsidR="00FE06F9" w:rsidRPr="00FE06F9">
        <w:rPr>
          <w:rStyle w:val="Fett"/>
          <w:szCs w:val="20"/>
        </w:rPr>
        <w:t xml:space="preserve"> und </w:t>
      </w:r>
      <w:hyperlink r:id="rId12"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w:t>
      </w:r>
      <w:r w:rsidR="007C0A71">
        <w:rPr>
          <w:rStyle w:val="Fett"/>
          <w:szCs w:val="20"/>
        </w:rPr>
        <w:t xml:space="preserve"> </w:t>
      </w: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1BA4C059" w:rsidR="00DE4EA3" w:rsidRDefault="00DE4EA3">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4B18CC99" w:rsidR="00B65710" w:rsidRPr="00B5014F" w:rsidRDefault="00FE06F9">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7C825D2A" w:rsidR="00B65710" w:rsidRPr="00B5014F" w:rsidRDefault="001C222B" w:rsidP="00DE4EA3">
            <w:pPr>
              <w:jc w:val="both"/>
              <w:rPr>
                <w:color w:val="808080" w:themeColor="background1" w:themeShade="80"/>
              </w:rPr>
            </w:pPr>
            <w:r w:rsidRPr="00B4203B">
              <w:rPr>
                <w:b w:val="0"/>
                <w:bCs/>
                <w:color w:val="808080" w:themeColor="background1" w:themeShade="80"/>
              </w:rPr>
              <w:t xml:space="preserve">Zu Gast in </w:t>
            </w:r>
            <w:r w:rsidRPr="00DE4EA3">
              <w:rPr>
                <w:b w:val="0"/>
                <w:bCs/>
                <w:color w:val="808080" w:themeColor="background1" w:themeShade="80"/>
              </w:rPr>
              <w:t xml:space="preserve">der </w:t>
            </w:r>
            <w:r w:rsidR="001951B2" w:rsidRPr="001951B2">
              <w:rPr>
                <w:b w:val="0"/>
                <w:bCs/>
                <w:color w:val="808080" w:themeColor="background1" w:themeShade="80"/>
              </w:rPr>
              <w:t>zwölf</w:t>
            </w:r>
            <w:r w:rsidR="001951B2">
              <w:rPr>
                <w:b w:val="0"/>
                <w:bCs/>
                <w:color w:val="808080" w:themeColor="background1" w:themeShade="80"/>
              </w:rPr>
              <w:t>t</w:t>
            </w:r>
            <w:r w:rsidR="00CA0A45" w:rsidRPr="00B4203B">
              <w:rPr>
                <w:b w:val="0"/>
                <w:bCs/>
                <w:color w:val="808080" w:themeColor="background1" w:themeShade="80"/>
              </w:rPr>
              <w:t>e</w:t>
            </w:r>
            <w:r w:rsidR="0048373F" w:rsidRPr="00B4203B">
              <w:rPr>
                <w:b w:val="0"/>
                <w:bCs/>
                <w:color w:val="808080" w:themeColor="background1" w:themeShade="80"/>
              </w:rPr>
              <w:t>n</w:t>
            </w:r>
            <w:r w:rsidRPr="00B4203B">
              <w:rPr>
                <w:b w:val="0"/>
                <w:bCs/>
                <w:color w:val="808080" w:themeColor="background1" w:themeShade="80"/>
              </w:rPr>
              <w:t xml:space="preserve"> Ausgabe der Gesundheitspolitischen Gespräche </w:t>
            </w:r>
            <w:r w:rsidR="00206C94" w:rsidRPr="00DE4EA3">
              <w:rPr>
                <w:b w:val="0"/>
                <w:bCs/>
                <w:color w:val="808080" w:themeColor="background1" w:themeShade="80"/>
              </w:rPr>
              <w:t xml:space="preserve">ist </w:t>
            </w:r>
            <w:r w:rsidR="00DE4EA3" w:rsidRPr="00DE4EA3">
              <w:rPr>
                <w:b w:val="0"/>
                <w:bCs/>
                <w:color w:val="808080" w:themeColor="background1" w:themeShade="80"/>
              </w:rPr>
              <w:t xml:space="preserve">Prof. Dr. </w:t>
            </w:r>
            <w:r w:rsidR="001951B2" w:rsidRPr="001951B2">
              <w:rPr>
                <w:b w:val="0"/>
                <w:bCs/>
                <w:color w:val="808080" w:themeColor="background1" w:themeShade="80"/>
              </w:rPr>
              <w:t>iur. Alexandra Jorzig</w:t>
            </w:r>
            <w:r w:rsidR="00827D85" w:rsidRPr="00B4203B">
              <w:rPr>
                <w:b w:val="0"/>
                <w:bCs/>
                <w:color w:val="808080" w:themeColor="background1" w:themeShade="80"/>
              </w:rPr>
              <w:t>,</w:t>
            </w:r>
            <w:r w:rsidR="001951B2">
              <w:rPr>
                <w:b w:val="0"/>
                <w:bCs/>
                <w:color w:val="808080" w:themeColor="background1" w:themeShade="80"/>
              </w:rPr>
              <w:t xml:space="preserve"> </w:t>
            </w:r>
            <w:r w:rsidR="001951B2" w:rsidRPr="001951B2">
              <w:rPr>
                <w:b w:val="0"/>
                <w:bCs/>
                <w:color w:val="808080" w:themeColor="background1" w:themeShade="80"/>
              </w:rPr>
              <w:t>Fachanwältin für Medizinrecht, Inhaberin der Rechtsanwaltskanzlei „</w:t>
            </w:r>
            <w:hyperlink r:id="rId13" w:history="1">
              <w:r w:rsidR="001951B2" w:rsidRPr="001951B2">
                <w:rPr>
                  <w:b w:val="0"/>
                  <w:color w:val="808080" w:themeColor="background1" w:themeShade="80"/>
                </w:rPr>
                <w:t>JORZIG Rechtsanwälte</w:t>
              </w:r>
            </w:hyperlink>
            <w:r w:rsidR="001951B2" w:rsidRPr="001951B2">
              <w:rPr>
                <w:b w:val="0"/>
                <w:bCs/>
                <w:color w:val="808080" w:themeColor="background1" w:themeShade="80"/>
              </w:rPr>
              <w:t>“, Dozentin der Deutschen Anwaltakademie sowie Lehrbeauftragte an Hochschulen</w:t>
            </w:r>
            <w:r w:rsidR="00DE4EA3" w:rsidRPr="00DE4EA3">
              <w:rPr>
                <w:b w:val="0"/>
                <w:bCs/>
                <w:color w:val="808080" w:themeColor="background1" w:themeShade="80"/>
              </w:rPr>
              <w:t>.</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proofErr w:type="gramStart"/>
      <w:r w:rsidR="0034736E">
        <w:rPr>
          <w:b/>
          <w:bCs/>
          <w:color w:val="AEAAAA" w:themeColor="background2" w:themeShade="BF"/>
        </w:rPr>
        <w:tab/>
        <w:t xml:space="preserve"> </w:t>
      </w:r>
      <w:r w:rsidR="000214DE">
        <w:rPr>
          <w:b/>
          <w:bCs/>
          <w:color w:val="AEAAAA" w:themeColor="background2" w:themeShade="BF"/>
        </w:rPr>
        <w:t xml:space="preserve"> </w:t>
      </w:r>
      <w:r w:rsidRPr="00B5014F">
        <w:t>Dr.</w:t>
      </w:r>
      <w:proofErr w:type="gramEnd"/>
      <w:r w:rsidRPr="00B5014F">
        <w:t xml:space="preserve">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A97B1B" w:rsidRPr="00B5014F">
        <w:t>Weidenauer</w:t>
      </w:r>
      <w:proofErr w:type="gramEnd"/>
      <w:r w:rsidR="00A97B1B" w:rsidRPr="00B5014F">
        <w:t xml:space="preserve">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proofErr w:type="gramStart"/>
      <w:r w:rsidR="005F722D">
        <w:tab/>
        <w:t xml:space="preserve"> </w:t>
      </w:r>
      <w:r w:rsidR="000214DE">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proofErr w:type="gramStart"/>
      <w:r w:rsidRPr="00A93EF9">
        <w:tab/>
        <w:t xml:space="preserve"> </w:t>
      </w:r>
      <w:r w:rsidR="000214DE" w:rsidRPr="00A93EF9">
        <w:t xml:space="preserve"> </w:t>
      </w:r>
      <w:r w:rsidR="0041280A" w:rsidRPr="00A93EF9">
        <w:t>dmgd</w:t>
      </w:r>
      <w:r w:rsidR="00A97B1B" w:rsidRPr="00A93EF9">
        <w:t>@uni-siegen.de</w:t>
      </w:r>
      <w:proofErr w:type="gramEnd"/>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6685D9AB" w14:textId="64D75E15" w:rsidR="00B65710" w:rsidRPr="00B5014F" w:rsidRDefault="0034736E" w:rsidP="0034736E">
      <w:pPr>
        <w:pStyle w:val="Fliesstext-DMGD"/>
        <w:jc w:val="both"/>
      </w:pPr>
      <w:r>
        <w:t xml:space="preserve">Gemeinsam mit niedergelassenen </w:t>
      </w:r>
      <w:proofErr w:type="spellStart"/>
      <w:r>
        <w:t>Ärzt</w:t>
      </w:r>
      <w:proofErr w:type="spellEnd"/>
      <w:r w:rsidR="001951B2">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sectPr w:rsidR="00B65710" w:rsidRPr="00B5014F" w:rsidSect="00677276">
      <w:headerReference w:type="default" r:id="rId14"/>
      <w:footerReference w:type="default" r:id="rId15"/>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5011" w14:textId="77777777" w:rsidR="001A7C9A" w:rsidRDefault="001A7C9A">
      <w:pPr>
        <w:spacing w:after="0" w:line="240" w:lineRule="auto"/>
      </w:pPr>
      <w:r>
        <w:separator/>
      </w:r>
    </w:p>
  </w:endnote>
  <w:endnote w:type="continuationSeparator" w:id="0">
    <w:p w14:paraId="5AC843D6" w14:textId="77777777" w:rsidR="001A7C9A" w:rsidRDefault="001A7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6A7E9" w14:textId="77777777" w:rsidR="001A7C9A" w:rsidRDefault="001A7C9A">
      <w:pPr>
        <w:spacing w:after="0" w:line="240" w:lineRule="auto"/>
      </w:pPr>
      <w:r>
        <w:separator/>
      </w:r>
    </w:p>
  </w:footnote>
  <w:footnote w:type="continuationSeparator" w:id="0">
    <w:p w14:paraId="3ECD3510" w14:textId="77777777" w:rsidR="001A7C9A" w:rsidRDefault="001A7C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C7075"/>
    <w:multiLevelType w:val="multilevel"/>
    <w:tmpl w:val="218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8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4528E"/>
    <w:rsid w:val="00050710"/>
    <w:rsid w:val="00051878"/>
    <w:rsid w:val="00060ABF"/>
    <w:rsid w:val="00074137"/>
    <w:rsid w:val="000956FF"/>
    <w:rsid w:val="00097185"/>
    <w:rsid w:val="000B6EBC"/>
    <w:rsid w:val="000E146D"/>
    <w:rsid w:val="000E2CAE"/>
    <w:rsid w:val="00100E75"/>
    <w:rsid w:val="00104E5E"/>
    <w:rsid w:val="001076A0"/>
    <w:rsid w:val="00127EEE"/>
    <w:rsid w:val="00134D84"/>
    <w:rsid w:val="0015292E"/>
    <w:rsid w:val="00160AF9"/>
    <w:rsid w:val="001612F7"/>
    <w:rsid w:val="00184594"/>
    <w:rsid w:val="001847FD"/>
    <w:rsid w:val="001914A3"/>
    <w:rsid w:val="001951B2"/>
    <w:rsid w:val="001A5A5F"/>
    <w:rsid w:val="001A7C9A"/>
    <w:rsid w:val="001C20E0"/>
    <w:rsid w:val="001C222B"/>
    <w:rsid w:val="001E34AD"/>
    <w:rsid w:val="001E6496"/>
    <w:rsid w:val="001E7D61"/>
    <w:rsid w:val="00206C94"/>
    <w:rsid w:val="00211884"/>
    <w:rsid w:val="00212240"/>
    <w:rsid w:val="00214FB3"/>
    <w:rsid w:val="00242A9F"/>
    <w:rsid w:val="00281067"/>
    <w:rsid w:val="00293F9D"/>
    <w:rsid w:val="002A305C"/>
    <w:rsid w:val="002B0F7D"/>
    <w:rsid w:val="002B69A7"/>
    <w:rsid w:val="002E39C1"/>
    <w:rsid w:val="002F0E07"/>
    <w:rsid w:val="002F57ED"/>
    <w:rsid w:val="003102D6"/>
    <w:rsid w:val="0033185C"/>
    <w:rsid w:val="003325F2"/>
    <w:rsid w:val="0034647B"/>
    <w:rsid w:val="0034736E"/>
    <w:rsid w:val="00347E74"/>
    <w:rsid w:val="00351094"/>
    <w:rsid w:val="00356AA0"/>
    <w:rsid w:val="0036603C"/>
    <w:rsid w:val="0038411E"/>
    <w:rsid w:val="00396D18"/>
    <w:rsid w:val="003A2706"/>
    <w:rsid w:val="003A6F41"/>
    <w:rsid w:val="003B58F3"/>
    <w:rsid w:val="003B75BB"/>
    <w:rsid w:val="003C6008"/>
    <w:rsid w:val="003D20CD"/>
    <w:rsid w:val="003D4074"/>
    <w:rsid w:val="003D614F"/>
    <w:rsid w:val="003E2282"/>
    <w:rsid w:val="003E3CCC"/>
    <w:rsid w:val="003E6595"/>
    <w:rsid w:val="0040010B"/>
    <w:rsid w:val="00404814"/>
    <w:rsid w:val="0041280A"/>
    <w:rsid w:val="004228CC"/>
    <w:rsid w:val="004310EA"/>
    <w:rsid w:val="004348BF"/>
    <w:rsid w:val="0045675D"/>
    <w:rsid w:val="0048373F"/>
    <w:rsid w:val="00490489"/>
    <w:rsid w:val="00495091"/>
    <w:rsid w:val="004B3E84"/>
    <w:rsid w:val="004B567E"/>
    <w:rsid w:val="004C3D06"/>
    <w:rsid w:val="004D1132"/>
    <w:rsid w:val="004D4A21"/>
    <w:rsid w:val="004E15BB"/>
    <w:rsid w:val="004E3395"/>
    <w:rsid w:val="004E4F0C"/>
    <w:rsid w:val="004F5DF0"/>
    <w:rsid w:val="0050240C"/>
    <w:rsid w:val="005343A9"/>
    <w:rsid w:val="00566BCB"/>
    <w:rsid w:val="005716D4"/>
    <w:rsid w:val="00574765"/>
    <w:rsid w:val="005905A0"/>
    <w:rsid w:val="005C6467"/>
    <w:rsid w:val="005D1738"/>
    <w:rsid w:val="005D34A9"/>
    <w:rsid w:val="005D63C0"/>
    <w:rsid w:val="005F722D"/>
    <w:rsid w:val="00607DFE"/>
    <w:rsid w:val="0061162A"/>
    <w:rsid w:val="006140FE"/>
    <w:rsid w:val="00620DEF"/>
    <w:rsid w:val="006241C9"/>
    <w:rsid w:val="00626CC8"/>
    <w:rsid w:val="0063186D"/>
    <w:rsid w:val="00651E98"/>
    <w:rsid w:val="00677276"/>
    <w:rsid w:val="006954AB"/>
    <w:rsid w:val="006E51C1"/>
    <w:rsid w:val="006F27DF"/>
    <w:rsid w:val="0071790D"/>
    <w:rsid w:val="00720DDA"/>
    <w:rsid w:val="00742C1D"/>
    <w:rsid w:val="0074441E"/>
    <w:rsid w:val="00755EA9"/>
    <w:rsid w:val="00762E62"/>
    <w:rsid w:val="0077586D"/>
    <w:rsid w:val="00780805"/>
    <w:rsid w:val="007C0A71"/>
    <w:rsid w:val="007C1A4B"/>
    <w:rsid w:val="007C2DD8"/>
    <w:rsid w:val="007C54D6"/>
    <w:rsid w:val="007E08D6"/>
    <w:rsid w:val="007E128B"/>
    <w:rsid w:val="007F2DF7"/>
    <w:rsid w:val="008011F9"/>
    <w:rsid w:val="0080414D"/>
    <w:rsid w:val="00812672"/>
    <w:rsid w:val="00820995"/>
    <w:rsid w:val="00827D85"/>
    <w:rsid w:val="0083309E"/>
    <w:rsid w:val="00836B4A"/>
    <w:rsid w:val="0084543B"/>
    <w:rsid w:val="0084722C"/>
    <w:rsid w:val="008800E5"/>
    <w:rsid w:val="008837AE"/>
    <w:rsid w:val="00884383"/>
    <w:rsid w:val="00884925"/>
    <w:rsid w:val="00884CB5"/>
    <w:rsid w:val="008863AE"/>
    <w:rsid w:val="008B5086"/>
    <w:rsid w:val="008D5104"/>
    <w:rsid w:val="008D6C19"/>
    <w:rsid w:val="008E78A6"/>
    <w:rsid w:val="008F09B2"/>
    <w:rsid w:val="008F6EEA"/>
    <w:rsid w:val="009220A2"/>
    <w:rsid w:val="009232B6"/>
    <w:rsid w:val="00991203"/>
    <w:rsid w:val="009A0EF3"/>
    <w:rsid w:val="009A596F"/>
    <w:rsid w:val="009A63BB"/>
    <w:rsid w:val="009A7677"/>
    <w:rsid w:val="009C3AAB"/>
    <w:rsid w:val="009C590D"/>
    <w:rsid w:val="009C6E7A"/>
    <w:rsid w:val="009D525F"/>
    <w:rsid w:val="009E3360"/>
    <w:rsid w:val="009E4389"/>
    <w:rsid w:val="009E519C"/>
    <w:rsid w:val="00A11617"/>
    <w:rsid w:val="00A13331"/>
    <w:rsid w:val="00A2725B"/>
    <w:rsid w:val="00A45CAE"/>
    <w:rsid w:val="00A507FC"/>
    <w:rsid w:val="00A611BB"/>
    <w:rsid w:val="00A66A52"/>
    <w:rsid w:val="00A71286"/>
    <w:rsid w:val="00A74F6E"/>
    <w:rsid w:val="00A82673"/>
    <w:rsid w:val="00A93EF9"/>
    <w:rsid w:val="00A9570E"/>
    <w:rsid w:val="00A97B1B"/>
    <w:rsid w:val="00AA692D"/>
    <w:rsid w:val="00AB25F0"/>
    <w:rsid w:val="00AC27CA"/>
    <w:rsid w:val="00B10911"/>
    <w:rsid w:val="00B17281"/>
    <w:rsid w:val="00B17B6D"/>
    <w:rsid w:val="00B20247"/>
    <w:rsid w:val="00B37BCA"/>
    <w:rsid w:val="00B4203B"/>
    <w:rsid w:val="00B476F4"/>
    <w:rsid w:val="00B5014F"/>
    <w:rsid w:val="00B56481"/>
    <w:rsid w:val="00B65710"/>
    <w:rsid w:val="00B82E6E"/>
    <w:rsid w:val="00BB73F6"/>
    <w:rsid w:val="00BE3A99"/>
    <w:rsid w:val="00BF2459"/>
    <w:rsid w:val="00BF4A4D"/>
    <w:rsid w:val="00C02112"/>
    <w:rsid w:val="00C1163C"/>
    <w:rsid w:val="00C13BD3"/>
    <w:rsid w:val="00C2012F"/>
    <w:rsid w:val="00C46784"/>
    <w:rsid w:val="00C50318"/>
    <w:rsid w:val="00C53105"/>
    <w:rsid w:val="00C7707C"/>
    <w:rsid w:val="00C96944"/>
    <w:rsid w:val="00CA0A45"/>
    <w:rsid w:val="00CA30F7"/>
    <w:rsid w:val="00CB528A"/>
    <w:rsid w:val="00CD3285"/>
    <w:rsid w:val="00CD33B6"/>
    <w:rsid w:val="00CE1FD2"/>
    <w:rsid w:val="00CF34CE"/>
    <w:rsid w:val="00D01F84"/>
    <w:rsid w:val="00D03497"/>
    <w:rsid w:val="00D06C70"/>
    <w:rsid w:val="00D250F2"/>
    <w:rsid w:val="00D32AD0"/>
    <w:rsid w:val="00D569B2"/>
    <w:rsid w:val="00D95B5E"/>
    <w:rsid w:val="00DD0E62"/>
    <w:rsid w:val="00DD4E1D"/>
    <w:rsid w:val="00DD58DD"/>
    <w:rsid w:val="00DE4EA3"/>
    <w:rsid w:val="00DF1550"/>
    <w:rsid w:val="00DF5CB2"/>
    <w:rsid w:val="00DF613B"/>
    <w:rsid w:val="00E0146D"/>
    <w:rsid w:val="00E038D8"/>
    <w:rsid w:val="00E35EE2"/>
    <w:rsid w:val="00E6410E"/>
    <w:rsid w:val="00E721A8"/>
    <w:rsid w:val="00E755E7"/>
    <w:rsid w:val="00E7693F"/>
    <w:rsid w:val="00E85F8E"/>
    <w:rsid w:val="00E95417"/>
    <w:rsid w:val="00E968E5"/>
    <w:rsid w:val="00EA4CCC"/>
    <w:rsid w:val="00ED10E4"/>
    <w:rsid w:val="00ED5081"/>
    <w:rsid w:val="00EE4045"/>
    <w:rsid w:val="00EE782A"/>
    <w:rsid w:val="00F2229D"/>
    <w:rsid w:val="00F240B8"/>
    <w:rsid w:val="00F25BEE"/>
    <w:rsid w:val="00F31778"/>
    <w:rsid w:val="00F43ADF"/>
    <w:rsid w:val="00F4429D"/>
    <w:rsid w:val="00F45056"/>
    <w:rsid w:val="00F54050"/>
    <w:rsid w:val="00F67684"/>
    <w:rsid w:val="00F67857"/>
    <w:rsid w:val="00F71C7A"/>
    <w:rsid w:val="00F7503F"/>
    <w:rsid w:val="00F92F32"/>
    <w:rsid w:val="00F950BE"/>
    <w:rsid w:val="00FA2C38"/>
    <w:rsid w:val="00FB1380"/>
    <w:rsid w:val="00FD5050"/>
    <w:rsid w:val="00FD7490"/>
    <w:rsid w:val="00FE06F9"/>
    <w:rsid w:val="00FE3859"/>
    <w:rsid w:val="00FE5606"/>
    <w:rsid w:val="00FE7592"/>
    <w:rsid w:val="00FF244F"/>
    <w:rsid w:val="00FF5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7150">
      <w:bodyDiv w:val="1"/>
      <w:marLeft w:val="0"/>
      <w:marRight w:val="0"/>
      <w:marTop w:val="0"/>
      <w:marBottom w:val="0"/>
      <w:divBdr>
        <w:top w:val="none" w:sz="0" w:space="0" w:color="auto"/>
        <w:left w:val="none" w:sz="0" w:space="0" w:color="auto"/>
        <w:bottom w:val="none" w:sz="0" w:space="0" w:color="auto"/>
        <w:right w:val="none" w:sz="0" w:space="0" w:color="auto"/>
      </w:divBdr>
      <w:divsChild>
        <w:div w:id="1583026268">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gd.de" TargetMode="External"/><Relationship Id="rId13" Type="http://schemas.openxmlformats.org/officeDocument/2006/relationships/hyperlink" Target="https://www.jorzig.de/" TargetMode="External"/><Relationship Id="rId3" Type="http://schemas.openxmlformats.org/officeDocument/2006/relationships/settings" Target="settings.xml"/><Relationship Id="rId7" Type="http://schemas.openxmlformats.org/officeDocument/2006/relationships/hyperlink" Target="https://www.jorzig.de/" TargetMode="External"/><Relationship Id="rId12" Type="http://schemas.openxmlformats.org/officeDocument/2006/relationships/hyperlink" Target="https://open.spotify.com/show/5fduaE3BDmAJ5CQ0502c6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dcasts.apple.com/us/podcast/gesundheitspolitische-gespr%C3%A4che/id1669518144"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youtube.com/c/DMGD-LWF"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661</Words>
  <Characters>4168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91</cp:revision>
  <cp:lastPrinted>2023-01-11T17:21:00Z</cp:lastPrinted>
  <dcterms:created xsi:type="dcterms:W3CDTF">2023-02-21T15:03:00Z</dcterms:created>
  <dcterms:modified xsi:type="dcterms:W3CDTF">2023-07-14T09:22:00Z</dcterms:modified>
</cp:coreProperties>
</file>