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E20AB" w14:textId="18271D49" w:rsidR="00884CB5" w:rsidRPr="00C628A3" w:rsidRDefault="006200F9" w:rsidP="00884CB5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P-SUP-Symposium </w:t>
      </w:r>
      <w:r w:rsidR="0009586B">
        <w:rPr>
          <w:bCs/>
          <w:sz w:val="32"/>
          <w:szCs w:val="32"/>
        </w:rPr>
        <w:t>zeigt Innovationspotenziale</w:t>
      </w:r>
      <w:r w:rsidR="00324644">
        <w:rPr>
          <w:bCs/>
          <w:sz w:val="32"/>
          <w:szCs w:val="32"/>
        </w:rPr>
        <w:t xml:space="preserve"> </w:t>
      </w:r>
      <w:r w:rsidR="0009586B">
        <w:rPr>
          <w:bCs/>
          <w:sz w:val="32"/>
          <w:szCs w:val="32"/>
        </w:rPr>
        <w:t xml:space="preserve">durch </w:t>
      </w:r>
      <w:r w:rsidR="00324644">
        <w:rPr>
          <w:bCs/>
          <w:sz w:val="32"/>
          <w:szCs w:val="32"/>
        </w:rPr>
        <w:t>Personalisierte</w:t>
      </w:r>
      <w:r w:rsidR="0009586B">
        <w:rPr>
          <w:bCs/>
          <w:sz w:val="32"/>
          <w:szCs w:val="32"/>
        </w:rPr>
        <w:t>s</w:t>
      </w:r>
      <w:r w:rsidR="00324644">
        <w:rPr>
          <w:bCs/>
          <w:sz w:val="32"/>
          <w:szCs w:val="32"/>
        </w:rPr>
        <w:t xml:space="preserve"> Selbstmanagement Unterstützungsprogramm</w:t>
      </w:r>
      <w:r w:rsidR="0009586B">
        <w:rPr>
          <w:bCs/>
          <w:sz w:val="32"/>
          <w:szCs w:val="32"/>
        </w:rPr>
        <w:t xml:space="preserve"> auf</w:t>
      </w:r>
    </w:p>
    <w:p w14:paraId="0745C351" w14:textId="27916FBC" w:rsidR="00B65710" w:rsidRPr="00B5014F" w:rsidRDefault="00E13846" w:rsidP="00884CB5">
      <w:pPr>
        <w:rPr>
          <w:color w:val="808080"/>
        </w:rPr>
      </w:pPr>
      <w:r w:rsidRPr="00E13846">
        <w:rPr>
          <w:color w:val="808080" w:themeColor="background1" w:themeShade="80"/>
        </w:rPr>
        <w:t>12</w:t>
      </w:r>
      <w:r w:rsidR="001E34AD" w:rsidRPr="00E13846">
        <w:rPr>
          <w:color w:val="808080" w:themeColor="background1" w:themeShade="80"/>
        </w:rPr>
        <w:t>.</w:t>
      </w:r>
      <w:r w:rsidR="008D5104" w:rsidRPr="00B5014F">
        <w:rPr>
          <w:color w:val="808080" w:themeColor="background1" w:themeShade="80"/>
        </w:rPr>
        <w:t xml:space="preserve"> </w:t>
      </w:r>
      <w:r w:rsidR="00CA27AA">
        <w:rPr>
          <w:color w:val="808080" w:themeColor="background1" w:themeShade="80"/>
        </w:rPr>
        <w:t>Dez</w:t>
      </w:r>
      <w:r w:rsidR="00165A01">
        <w:rPr>
          <w:color w:val="808080" w:themeColor="background1" w:themeShade="80"/>
        </w:rPr>
        <w:t>embe</w:t>
      </w:r>
      <w:r w:rsidR="00793641">
        <w:rPr>
          <w:color w:val="808080" w:themeColor="background1" w:themeShade="80"/>
        </w:rPr>
        <w:t>r</w:t>
      </w:r>
      <w:r w:rsidR="001A5A5F">
        <w:rPr>
          <w:color w:val="808080" w:themeColor="background1" w:themeShade="80"/>
        </w:rPr>
        <w:t xml:space="preserve"> </w:t>
      </w:r>
      <w:r w:rsidR="00A97B1B" w:rsidRPr="00B5014F">
        <w:rPr>
          <w:color w:val="808080" w:themeColor="background1" w:themeShade="80"/>
        </w:rPr>
        <w:t>202</w:t>
      </w:r>
      <w:r w:rsidR="00206C94">
        <w:rPr>
          <w:color w:val="808080" w:themeColor="background1" w:themeShade="80"/>
        </w:rPr>
        <w:t>3</w:t>
      </w:r>
      <w:r w:rsidR="00A97B1B" w:rsidRPr="00B5014F">
        <w:rPr>
          <w:color w:val="808080" w:themeColor="background1" w:themeShade="80"/>
        </w:rPr>
        <w:t xml:space="preserve"> | </w:t>
      </w:r>
      <w:r w:rsidR="001E34AD">
        <w:rPr>
          <w:color w:val="808080" w:themeColor="background1" w:themeShade="80"/>
        </w:rPr>
        <w:t>T</w:t>
      </w:r>
      <w:r w:rsidR="00206C94">
        <w:rPr>
          <w:color w:val="808080" w:themeColor="background1" w:themeShade="80"/>
        </w:rPr>
        <w:t xml:space="preserve">. </w:t>
      </w:r>
      <w:r w:rsidR="001E34AD">
        <w:rPr>
          <w:color w:val="808080" w:themeColor="background1" w:themeShade="80"/>
        </w:rPr>
        <w:t>Wurmbach</w:t>
      </w:r>
    </w:p>
    <w:p w14:paraId="54F98F5E" w14:textId="47B3B48E" w:rsidR="00B5014F" w:rsidRDefault="006200F9" w:rsidP="00B5014F">
      <w:pPr>
        <w:jc w:val="both"/>
        <w:rPr>
          <w:bCs/>
        </w:rPr>
      </w:pPr>
      <w:r>
        <w:rPr>
          <w:bCs/>
        </w:rPr>
        <w:t xml:space="preserve">Das vom </w:t>
      </w:r>
      <w:hyperlink r:id="rId7" w:history="1">
        <w:r w:rsidRPr="006200F9">
          <w:rPr>
            <w:rStyle w:val="Hyperlink"/>
            <w:bCs/>
          </w:rPr>
          <w:t>Institut für Gesundheitsökonomie und Klinische Epidemiologie (IGKE)</w:t>
        </w:r>
      </w:hyperlink>
      <w:r>
        <w:rPr>
          <w:bCs/>
        </w:rPr>
        <w:t xml:space="preserve"> des Universitätsklinikums Köln </w:t>
      </w:r>
      <w:r w:rsidR="00A47E9C" w:rsidRPr="00A47E9C">
        <w:rPr>
          <w:bCs/>
        </w:rPr>
        <w:t xml:space="preserve">gemeinsam mit der </w:t>
      </w:r>
      <w:hyperlink r:id="rId8" w:history="1">
        <w:r w:rsidR="00A47E9C" w:rsidRPr="00A47E9C">
          <w:rPr>
            <w:rStyle w:val="Hyperlink"/>
            <w:bCs/>
          </w:rPr>
          <w:t>Kassenärztlichen Vereinigung Nordrhein</w:t>
        </w:r>
      </w:hyperlink>
      <w:r w:rsidR="00A47E9C" w:rsidRPr="00A47E9C">
        <w:rPr>
          <w:bCs/>
        </w:rPr>
        <w:t xml:space="preserve"> (KVNO)</w:t>
      </w:r>
      <w:r w:rsidR="00A47E9C" w:rsidRPr="00A47E9C">
        <w:rPr>
          <w:i/>
          <w:iCs/>
          <w:color w:val="006FC9"/>
        </w:rPr>
        <w:t xml:space="preserve"> </w:t>
      </w:r>
      <w:r>
        <w:rPr>
          <w:bCs/>
        </w:rPr>
        <w:t xml:space="preserve">durchgeführte </w:t>
      </w:r>
      <w:hyperlink r:id="rId9" w:history="1">
        <w:r w:rsidRPr="006200F9">
          <w:rPr>
            <w:rStyle w:val="Hyperlink"/>
            <w:bCs/>
          </w:rPr>
          <w:t>P-SUP-Symposium</w:t>
        </w:r>
      </w:hyperlink>
      <w:r>
        <w:rPr>
          <w:bCs/>
        </w:rPr>
        <w:t xml:space="preserve"> fand am 1. Dezember in Düsseldorf statt. </w:t>
      </w:r>
      <w:r w:rsidR="00AC7563">
        <w:rPr>
          <w:bCs/>
        </w:rPr>
        <w:t>Bei dem</w:t>
      </w:r>
      <w:r>
        <w:rPr>
          <w:bCs/>
        </w:rPr>
        <w:t xml:space="preserve"> </w:t>
      </w:r>
      <w:r w:rsidR="00AC7563">
        <w:rPr>
          <w:bCs/>
        </w:rPr>
        <w:t>‚Personalisierten Selbstmanagement</w:t>
      </w:r>
      <w:r w:rsidR="00324644">
        <w:rPr>
          <w:bCs/>
        </w:rPr>
        <w:t xml:space="preserve"> </w:t>
      </w:r>
      <w:r w:rsidR="00AC7563">
        <w:rPr>
          <w:bCs/>
        </w:rPr>
        <w:t xml:space="preserve">Unterstützungsprogramm‘ (P-SUP) handelt es sich um ein </w:t>
      </w:r>
      <w:r w:rsidR="00A47E9C">
        <w:rPr>
          <w:bCs/>
        </w:rPr>
        <w:t>P</w:t>
      </w:r>
      <w:r w:rsidR="00AC7563">
        <w:rPr>
          <w:bCs/>
        </w:rPr>
        <w:t>rojekt, das vom Innovationsfond</w:t>
      </w:r>
      <w:r w:rsidR="00A47E9C">
        <w:rPr>
          <w:bCs/>
        </w:rPr>
        <w:t>s</w:t>
      </w:r>
      <w:r w:rsidR="00AC7563">
        <w:rPr>
          <w:bCs/>
        </w:rPr>
        <w:t xml:space="preserve"> des Gemeinsamen Bundesausschusses gefördert wird. </w:t>
      </w:r>
      <w:r w:rsidR="002629E2">
        <w:rPr>
          <w:bCs/>
        </w:rPr>
        <w:t xml:space="preserve">Das Hauptziel besteht darin, die Versorgung von Patient*innen mit Diabetes mellitus Typ 2 und/oder koronarer Herzkrankheit innerhalb der </w:t>
      </w:r>
      <w:r w:rsidR="007E13AA">
        <w:rPr>
          <w:bCs/>
        </w:rPr>
        <w:t xml:space="preserve">bereits </w:t>
      </w:r>
      <w:r w:rsidR="002629E2">
        <w:rPr>
          <w:bCs/>
        </w:rPr>
        <w:t>existierenden D</w:t>
      </w:r>
      <w:r w:rsidR="00A47E9C">
        <w:rPr>
          <w:bCs/>
        </w:rPr>
        <w:t>i</w:t>
      </w:r>
      <w:r w:rsidR="002629E2">
        <w:rPr>
          <w:bCs/>
        </w:rPr>
        <w:t>sease-Management-Programme zu optimieren.</w:t>
      </w:r>
    </w:p>
    <w:p w14:paraId="31DD6C95" w14:textId="1D82AA4D" w:rsidR="001A1C35" w:rsidRDefault="006701DE" w:rsidP="008B0A4C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Nach der Begrüßung durch Prof. Dr. med. Stephanie Stock, </w:t>
      </w:r>
      <w:r w:rsidRPr="006701DE">
        <w:rPr>
          <w:rStyle w:val="Fett"/>
          <w:szCs w:val="20"/>
        </w:rPr>
        <w:t xml:space="preserve">Institutsleiterin des IGKE, folgten erste Einblicke in das </w:t>
      </w:r>
      <w:r w:rsidR="007C1FEF">
        <w:rPr>
          <w:rStyle w:val="Fett"/>
          <w:szCs w:val="20"/>
        </w:rPr>
        <w:t>P</w:t>
      </w:r>
      <w:r w:rsidRPr="006701DE">
        <w:rPr>
          <w:rStyle w:val="Fett"/>
          <w:szCs w:val="20"/>
        </w:rPr>
        <w:t>rojekt.</w:t>
      </w:r>
      <w:r w:rsidR="00A716BF">
        <w:rPr>
          <w:rStyle w:val="Fett"/>
          <w:szCs w:val="20"/>
        </w:rPr>
        <w:t xml:space="preserve"> </w:t>
      </w:r>
      <w:r w:rsidR="00A716BF">
        <w:rPr>
          <w:rStyle w:val="Fett"/>
          <w:bCs w:val="0"/>
          <w:szCs w:val="20"/>
        </w:rPr>
        <w:t>Im Anschluss</w:t>
      </w:r>
      <w:r w:rsidR="001A1C35" w:rsidRPr="001A1C35">
        <w:rPr>
          <w:rStyle w:val="Fett"/>
          <w:szCs w:val="20"/>
        </w:rPr>
        <w:t xml:space="preserve"> wurde d</w:t>
      </w:r>
      <w:r>
        <w:rPr>
          <w:rStyle w:val="Fett"/>
          <w:bCs w:val="0"/>
          <w:szCs w:val="20"/>
        </w:rPr>
        <w:t xml:space="preserve">ie Perspektive der </w:t>
      </w:r>
      <w:r w:rsidR="001A1C35">
        <w:rPr>
          <w:rStyle w:val="Fett"/>
          <w:bCs w:val="0"/>
          <w:szCs w:val="20"/>
        </w:rPr>
        <w:t xml:space="preserve">am P-SUP </w:t>
      </w:r>
      <w:r>
        <w:rPr>
          <w:rStyle w:val="Fett"/>
          <w:bCs w:val="0"/>
          <w:szCs w:val="20"/>
        </w:rPr>
        <w:t xml:space="preserve">Teilnehmenden und Umsetzenden </w:t>
      </w:r>
      <w:r w:rsidR="001A1C35">
        <w:rPr>
          <w:rStyle w:val="Fett"/>
          <w:bCs w:val="0"/>
          <w:szCs w:val="20"/>
        </w:rPr>
        <w:t xml:space="preserve">betrachtet. </w:t>
      </w:r>
      <w:r w:rsidR="007C1FEF">
        <w:rPr>
          <w:rStyle w:val="Fett"/>
          <w:bCs w:val="0"/>
          <w:szCs w:val="20"/>
        </w:rPr>
        <w:t>D</w:t>
      </w:r>
      <w:r w:rsidR="001A1C35">
        <w:rPr>
          <w:rStyle w:val="Fett"/>
          <w:bCs w:val="0"/>
          <w:szCs w:val="20"/>
        </w:rPr>
        <w:t xml:space="preserve">er letzte Teil der Veranstaltung </w:t>
      </w:r>
      <w:r w:rsidR="007C1FEF">
        <w:rPr>
          <w:rStyle w:val="Fett"/>
          <w:bCs w:val="0"/>
          <w:szCs w:val="20"/>
        </w:rPr>
        <w:t xml:space="preserve">widmete sich </w:t>
      </w:r>
      <w:r w:rsidR="001A1C35">
        <w:rPr>
          <w:rStyle w:val="Fett"/>
          <w:bCs w:val="0"/>
          <w:szCs w:val="20"/>
        </w:rPr>
        <w:t xml:space="preserve">dem </w:t>
      </w:r>
      <w:r w:rsidR="007C1FEF">
        <w:rPr>
          <w:rStyle w:val="Fett"/>
          <w:bCs w:val="0"/>
          <w:szCs w:val="20"/>
        </w:rPr>
        <w:t xml:space="preserve">Schwerpunkt </w:t>
      </w:r>
      <w:r w:rsidR="001A1C35">
        <w:rPr>
          <w:rStyle w:val="Fett"/>
          <w:bCs w:val="0"/>
          <w:szCs w:val="20"/>
        </w:rPr>
        <w:t>„Chronische Erkrankungen bewältigen: Das Potenzial des Selbstmanagements in der Gesundheitsversorgung</w:t>
      </w:r>
      <w:r w:rsidR="008C258B">
        <w:rPr>
          <w:rStyle w:val="Fett"/>
          <w:bCs w:val="0"/>
          <w:szCs w:val="20"/>
        </w:rPr>
        <w:t>“</w:t>
      </w:r>
      <w:r w:rsidR="001A1C35">
        <w:rPr>
          <w:rStyle w:val="Fett"/>
          <w:bCs w:val="0"/>
          <w:szCs w:val="20"/>
        </w:rPr>
        <w:t>. Joao Rodrigues, Landesgeschäftsführer der BARMER in NRW</w:t>
      </w:r>
      <w:r w:rsidR="007C1FEF">
        <w:rPr>
          <w:rStyle w:val="Fett"/>
          <w:bCs w:val="0"/>
          <w:szCs w:val="20"/>
        </w:rPr>
        <w:t>,</w:t>
      </w:r>
      <w:r w:rsidR="001A1C35">
        <w:rPr>
          <w:rStyle w:val="Fett"/>
          <w:bCs w:val="0"/>
          <w:szCs w:val="20"/>
        </w:rPr>
        <w:t xml:space="preserve"> hielt einen Teil des </w:t>
      </w:r>
      <w:r w:rsidR="007C1FEF">
        <w:rPr>
          <w:rStyle w:val="Fett"/>
          <w:bCs w:val="0"/>
          <w:szCs w:val="20"/>
        </w:rPr>
        <w:t xml:space="preserve">zugehörigen </w:t>
      </w:r>
      <w:r w:rsidR="001A1C35">
        <w:rPr>
          <w:rStyle w:val="Fett"/>
          <w:bCs w:val="0"/>
          <w:szCs w:val="20"/>
        </w:rPr>
        <w:t xml:space="preserve">Vortrags der beteiligten Kassen. </w:t>
      </w:r>
    </w:p>
    <w:p w14:paraId="4C3BC0A8" w14:textId="12B868A6" w:rsidR="002B69A7" w:rsidRDefault="006701DE" w:rsidP="008B0A4C">
      <w:pPr>
        <w:jc w:val="both"/>
        <w:rPr>
          <w:rStyle w:val="Fett"/>
          <w:szCs w:val="20"/>
        </w:rPr>
      </w:pPr>
      <w:r>
        <w:rPr>
          <w:rStyle w:val="Fett"/>
          <w:bCs w:val="0"/>
          <w:szCs w:val="20"/>
        </w:rPr>
        <w:t>Um das Gesundheitsverhalten und das Selbstmanagement der Patient*innen nachhaltig zu verbessern, werden</w:t>
      </w:r>
      <w:r w:rsidR="00F31D82">
        <w:rPr>
          <w:rStyle w:val="Fett"/>
          <w:bCs w:val="0"/>
          <w:szCs w:val="20"/>
        </w:rPr>
        <w:t xml:space="preserve"> im Rahmen des P-SUPs</w:t>
      </w:r>
      <w:r>
        <w:rPr>
          <w:rStyle w:val="Fett"/>
          <w:bCs w:val="0"/>
          <w:szCs w:val="20"/>
        </w:rPr>
        <w:t xml:space="preserve"> verschiedene </w:t>
      </w:r>
      <w:r w:rsidR="007C1FEF">
        <w:rPr>
          <w:rStyle w:val="Fett"/>
          <w:bCs w:val="0"/>
          <w:szCs w:val="20"/>
        </w:rPr>
        <w:t xml:space="preserve">Praktiken </w:t>
      </w:r>
      <w:r w:rsidR="001A1C35">
        <w:rPr>
          <w:rStyle w:val="Fett"/>
          <w:bCs w:val="0"/>
          <w:szCs w:val="20"/>
        </w:rPr>
        <w:t>eingesetzt und kombiniert. Dazu gehören</w:t>
      </w:r>
      <w:r w:rsidR="002E3D6C">
        <w:rPr>
          <w:rStyle w:val="Fett"/>
          <w:bCs w:val="0"/>
          <w:szCs w:val="20"/>
        </w:rPr>
        <w:t xml:space="preserve"> </w:t>
      </w:r>
      <w:r w:rsidR="00F31D82">
        <w:rPr>
          <w:rStyle w:val="Fett"/>
          <w:bCs w:val="0"/>
          <w:szCs w:val="20"/>
        </w:rPr>
        <w:t xml:space="preserve">z. B. </w:t>
      </w:r>
      <w:r w:rsidR="002E3D6C" w:rsidRPr="002E3D6C">
        <w:rPr>
          <w:rStyle w:val="Fett"/>
          <w:szCs w:val="20"/>
        </w:rPr>
        <w:t xml:space="preserve">Peer-Support-Gruppen, personalisiertes Feedback, </w:t>
      </w:r>
      <w:r w:rsidR="00DE5214" w:rsidRPr="002E3D6C">
        <w:rPr>
          <w:rStyle w:val="Fett"/>
          <w:szCs w:val="20"/>
        </w:rPr>
        <w:t xml:space="preserve">Telefon-Coaching, </w:t>
      </w:r>
      <w:r w:rsidR="002E3D6C" w:rsidRPr="002E3D6C">
        <w:rPr>
          <w:rStyle w:val="Fett"/>
          <w:szCs w:val="20"/>
        </w:rPr>
        <w:t>telemedizinische Kompetenz und eine Online-Plattform.</w:t>
      </w:r>
    </w:p>
    <w:p w14:paraId="2C5FD9A7" w14:textId="6BFA50F6" w:rsidR="00A47E9C" w:rsidRDefault="00A47E9C" w:rsidP="008B0A4C">
      <w:pPr>
        <w:jc w:val="both"/>
        <w:rPr>
          <w:rStyle w:val="Fett"/>
          <w:bCs w:val="0"/>
          <w:szCs w:val="20"/>
        </w:rPr>
      </w:pPr>
      <w:r w:rsidRPr="00A47E9C">
        <w:rPr>
          <w:rStyle w:val="Fett"/>
          <w:szCs w:val="20"/>
        </w:rPr>
        <w:t xml:space="preserve">Dr. Olaf Gaus, geschäftsführender Leiter des Forschungsschwerpunkts der </w:t>
      </w:r>
      <w:hyperlink r:id="rId10" w:history="1">
        <w:r w:rsidRPr="0042526D">
          <w:rPr>
            <w:rStyle w:val="Hyperlink"/>
            <w:szCs w:val="20"/>
          </w:rPr>
          <w:t>DMGD</w:t>
        </w:r>
      </w:hyperlink>
      <w:r w:rsidRPr="00A47E9C">
        <w:rPr>
          <w:rStyle w:val="Fett"/>
          <w:szCs w:val="20"/>
        </w:rPr>
        <w:t xml:space="preserve"> der Lebenswissenschaftlichen Fakultät der Universität Siegen</w:t>
      </w:r>
      <w:r w:rsidR="008943B5">
        <w:rPr>
          <w:rStyle w:val="Fett"/>
          <w:szCs w:val="20"/>
        </w:rPr>
        <w:t>,</w:t>
      </w:r>
      <w:r w:rsidRPr="00A47E9C">
        <w:rPr>
          <w:rStyle w:val="Fett"/>
          <w:szCs w:val="20"/>
        </w:rPr>
        <w:t xml:space="preserve"> diskutierte mit den Spitzenvertreter*innen des P-SUP-Projektes, der KVNO sowie der beteiligten Krankenkassen, BARMER Nordrhein-Westfalen und AOK Rheinland/Hamburg, die Ausweitung von Disease-Management-Programmen</w:t>
      </w:r>
      <w:r w:rsidR="008943B5">
        <w:rPr>
          <w:rStyle w:val="Fett"/>
          <w:szCs w:val="20"/>
        </w:rPr>
        <w:t xml:space="preserve"> </w:t>
      </w:r>
      <w:r w:rsidRPr="00A47E9C">
        <w:rPr>
          <w:rStyle w:val="Fett"/>
          <w:szCs w:val="20"/>
        </w:rPr>
        <w:t>durch die digitale Unterstützung im Rahmen einer Datenmedizin in Form von Vitalmonitorings von Patient*innen und Datenauswertung durch Methoden maschinellen Lernens (Künstliche Intelligenz).</w:t>
      </w:r>
    </w:p>
    <w:p w14:paraId="5A6408CA" w14:textId="77777777" w:rsidR="00206C94" w:rsidRDefault="00206C94" w:rsidP="00B5014F">
      <w:pPr>
        <w:jc w:val="both"/>
        <w:rPr>
          <w:rStyle w:val="chg1"/>
          <w:b w:val="0"/>
        </w:rPr>
      </w:pPr>
    </w:p>
    <w:p w14:paraId="0ADAD145" w14:textId="77777777" w:rsidR="00265DEF" w:rsidRDefault="00265DEF" w:rsidP="00B5014F">
      <w:pPr>
        <w:jc w:val="both"/>
        <w:rPr>
          <w:rStyle w:val="chg1"/>
          <w:b w:val="0"/>
        </w:rPr>
      </w:pPr>
    </w:p>
    <w:p w14:paraId="62395D16" w14:textId="77777777" w:rsidR="00265DEF" w:rsidRDefault="00265DEF" w:rsidP="00B5014F">
      <w:pPr>
        <w:jc w:val="both"/>
        <w:rPr>
          <w:rStyle w:val="chg1"/>
          <w:b w:val="0"/>
        </w:rPr>
      </w:pPr>
    </w:p>
    <w:p w14:paraId="6B689AD1" w14:textId="77777777" w:rsidR="00B5014F" w:rsidRDefault="00B5014F" w:rsidP="00B5014F">
      <w:pPr>
        <w:jc w:val="both"/>
        <w:rPr>
          <w:rStyle w:val="chg1"/>
          <w:b w:val="0"/>
        </w:rPr>
      </w:pPr>
    </w:p>
    <w:p w14:paraId="4FD922DF" w14:textId="1BA4C059" w:rsidR="00DE4EA3" w:rsidRDefault="00DE4EA3">
      <w:pPr>
        <w:rPr>
          <w:b w:val="0"/>
          <w:bCs/>
        </w:rPr>
      </w:pPr>
      <w:r>
        <w:rPr>
          <w:b w:val="0"/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7116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1D78E66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5721DD0C" w:rsidR="00B65710" w:rsidRPr="00B5014F" w:rsidRDefault="00E038D8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</w:t>
            </w:r>
            <w:r w:rsidR="00206C94">
              <w:rPr>
                <w:color w:val="7F7F7F"/>
              </w:rPr>
              <w:t xml:space="preserve">. </w:t>
            </w:r>
            <w:r>
              <w:rPr>
                <w:color w:val="7F7F7F"/>
              </w:rPr>
              <w:t>Wurmbach</w:t>
            </w:r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6AD72A35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B90575">
              <w:rPr>
                <w:color w:val="7F7F7F" w:themeColor="text1" w:themeTint="80"/>
              </w:rPr>
              <w:t>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4A4AD51A" w:rsidR="00B65710" w:rsidRPr="00B5014F" w:rsidRDefault="00B9057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L. Giesen (Projektmanagerin P-SUP)</w:t>
            </w:r>
          </w:p>
        </w:tc>
      </w:tr>
      <w:tr w:rsidR="00B65710" w:rsidRPr="00B5014F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12A20AE5" w:rsidR="00B65710" w:rsidRPr="00C20831" w:rsidRDefault="00A716BF" w:rsidP="006200F9">
            <w:pPr>
              <w:pStyle w:val="Fliesstext-DMGD"/>
              <w:rPr>
                <w:b/>
                <w:bCs/>
                <w:color w:val="808080" w:themeColor="background1" w:themeShade="80"/>
              </w:rPr>
            </w:pPr>
            <w:r w:rsidRPr="00A716BF">
              <w:rPr>
                <w:color w:val="808080" w:themeColor="background1" w:themeShade="80"/>
              </w:rPr>
              <w:t>Teilnehmer*innen des P-SUP-Symposiums am 01.12.2023 in Düsseldorf (v.l.n.r.):</w:t>
            </w:r>
            <w:r>
              <w:rPr>
                <w:color w:val="7F7F7F"/>
              </w:rPr>
              <w:t xml:space="preserve"> </w:t>
            </w:r>
            <w:r w:rsidR="000A049F">
              <w:rPr>
                <w:color w:val="7F7F7F"/>
              </w:rPr>
              <w:br/>
              <w:t xml:space="preserve">Dr. Olaf Gaus (geschäftsführender Leiter der DMGD), Dr. med. Carsten König (stellvertretender Vorstandsvorsitzender der KV Nordrhein), Prof. Dr. med. Stephanie </w:t>
            </w:r>
            <w:r w:rsidR="006200F9" w:rsidRPr="006200F9">
              <w:rPr>
                <w:color w:val="7F7F7F"/>
              </w:rPr>
              <w:t xml:space="preserve">Stock </w:t>
            </w:r>
            <w:r w:rsidR="000A049F">
              <w:rPr>
                <w:color w:val="7F7F7F"/>
              </w:rPr>
              <w:t>(Institutsleiterin des IGKE), Lars Andre Ehm (</w:t>
            </w:r>
            <w:r w:rsidR="000A049F" w:rsidRPr="000A049F">
              <w:rPr>
                <w:color w:val="7F7F7F"/>
              </w:rPr>
              <w:t>Leiter der Gruppe Gesundheitsversorgung, Prävention, Digitalisierung der medizinischen Versorgung (VB) im MAGS NRW),</w:t>
            </w:r>
            <w:r w:rsidR="006200F9" w:rsidRPr="006200F9">
              <w:rPr>
                <w:color w:val="7F7F7F"/>
              </w:rPr>
              <w:t xml:space="preserve"> Joao Rodrigues</w:t>
            </w:r>
            <w:r w:rsidR="000A049F">
              <w:rPr>
                <w:color w:val="7F7F7F"/>
              </w:rPr>
              <w:t xml:space="preserve"> (</w:t>
            </w:r>
            <w:r w:rsidR="000A049F" w:rsidRPr="000A049F">
              <w:rPr>
                <w:color w:val="7F7F7F"/>
              </w:rPr>
              <w:t>Landesgeschäftsführer der BARMER in Nordrhein-Westfalen).</w:t>
            </w:r>
          </w:p>
        </w:tc>
      </w:tr>
    </w:tbl>
    <w:p w14:paraId="75C4E43B" w14:textId="1D74AD49" w:rsidR="0034736E" w:rsidRPr="0034736E" w:rsidRDefault="0034736E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 Olaf Gaus</w:t>
      </w:r>
    </w:p>
    <w:p w14:paraId="2B6CA378" w14:textId="66FE39C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r>
        <w:tab/>
        <w:t xml:space="preserve"> </w:t>
      </w:r>
      <w:r w:rsidR="000214DE">
        <w:t xml:space="preserve"> </w:t>
      </w:r>
      <w:r w:rsidR="00A97B1B" w:rsidRPr="00B5014F">
        <w:t>Weidenauer Straße 167</w:t>
      </w:r>
      <w:r>
        <w:t xml:space="preserve">, </w:t>
      </w:r>
      <w:r w:rsidR="00A97B1B"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7AA083A8" w14:textId="27FE47F1" w:rsidR="0034736E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6685D9AB" w14:textId="64D75E15" w:rsidR="00B65710" w:rsidRPr="00B5014F" w:rsidRDefault="0034736E" w:rsidP="0034736E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1951B2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sectPr w:rsidR="00B65710" w:rsidRPr="00B5014F" w:rsidSect="00693726">
      <w:headerReference w:type="default" r:id="rId11"/>
      <w:footerReference w:type="default" r:id="rId12"/>
      <w:pgSz w:w="11906" w:h="16838"/>
      <w:pgMar w:top="3828" w:right="1416" w:bottom="1701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DD456" w14:textId="77777777" w:rsidR="001F0379" w:rsidRDefault="001F0379">
      <w:pPr>
        <w:spacing w:after="0" w:line="240" w:lineRule="auto"/>
      </w:pPr>
      <w:r>
        <w:separator/>
      </w:r>
    </w:p>
  </w:endnote>
  <w:endnote w:type="continuationSeparator" w:id="0">
    <w:p w14:paraId="35A88530" w14:textId="77777777" w:rsidR="001F0379" w:rsidRDefault="001F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622221154" name="Grafik 1622221154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ED9A1" w14:textId="77777777" w:rsidR="001F0379" w:rsidRDefault="001F0379">
      <w:pPr>
        <w:spacing w:after="0" w:line="240" w:lineRule="auto"/>
      </w:pPr>
      <w:r>
        <w:separator/>
      </w:r>
    </w:p>
  </w:footnote>
  <w:footnote w:type="continuationSeparator" w:id="0">
    <w:p w14:paraId="1B4754C8" w14:textId="77777777" w:rsidR="001F0379" w:rsidRDefault="001F0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2462CD4D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315539434" name="Grafik 13155394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32A20"/>
    <w:multiLevelType w:val="multilevel"/>
    <w:tmpl w:val="ABEA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C7075"/>
    <w:multiLevelType w:val="multilevel"/>
    <w:tmpl w:val="218E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B2889"/>
    <w:multiLevelType w:val="multilevel"/>
    <w:tmpl w:val="ABD24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1822262">
    <w:abstractNumId w:val="1"/>
  </w:num>
  <w:num w:numId="2" w16cid:durableId="1760443016">
    <w:abstractNumId w:val="2"/>
  </w:num>
  <w:num w:numId="3" w16cid:durableId="258681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14DE"/>
    <w:rsid w:val="00033D96"/>
    <w:rsid w:val="0004528E"/>
    <w:rsid w:val="00050710"/>
    <w:rsid w:val="00051878"/>
    <w:rsid w:val="00060ABF"/>
    <w:rsid w:val="00074137"/>
    <w:rsid w:val="000767F4"/>
    <w:rsid w:val="0009068A"/>
    <w:rsid w:val="00092525"/>
    <w:rsid w:val="000956FF"/>
    <w:rsid w:val="0009586B"/>
    <w:rsid w:val="00097185"/>
    <w:rsid w:val="000A049F"/>
    <w:rsid w:val="000A23E3"/>
    <w:rsid w:val="000B6EBC"/>
    <w:rsid w:val="000C6ED9"/>
    <w:rsid w:val="000E146D"/>
    <w:rsid w:val="000E2CAE"/>
    <w:rsid w:val="00100E75"/>
    <w:rsid w:val="00104E5E"/>
    <w:rsid w:val="001076A0"/>
    <w:rsid w:val="00121D5E"/>
    <w:rsid w:val="00127EEE"/>
    <w:rsid w:val="00134D84"/>
    <w:rsid w:val="0015292E"/>
    <w:rsid w:val="00160AF9"/>
    <w:rsid w:val="001612F7"/>
    <w:rsid w:val="00165A01"/>
    <w:rsid w:val="00176A1C"/>
    <w:rsid w:val="00183670"/>
    <w:rsid w:val="00184594"/>
    <w:rsid w:val="001847FD"/>
    <w:rsid w:val="001914A3"/>
    <w:rsid w:val="001951B2"/>
    <w:rsid w:val="001A1C35"/>
    <w:rsid w:val="001A5A5F"/>
    <w:rsid w:val="001A7C9A"/>
    <w:rsid w:val="001C20E0"/>
    <w:rsid w:val="001C222B"/>
    <w:rsid w:val="001D6340"/>
    <w:rsid w:val="001E34AD"/>
    <w:rsid w:val="001E63E4"/>
    <w:rsid w:val="001E6496"/>
    <w:rsid w:val="001E7D61"/>
    <w:rsid w:val="001F0379"/>
    <w:rsid w:val="00206C94"/>
    <w:rsid w:val="00211884"/>
    <w:rsid w:val="00212240"/>
    <w:rsid w:val="00214FB3"/>
    <w:rsid w:val="00242A9F"/>
    <w:rsid w:val="00251FEC"/>
    <w:rsid w:val="00261483"/>
    <w:rsid w:val="002629E2"/>
    <w:rsid w:val="00265DEF"/>
    <w:rsid w:val="00281067"/>
    <w:rsid w:val="00293F9D"/>
    <w:rsid w:val="002951BE"/>
    <w:rsid w:val="0029582B"/>
    <w:rsid w:val="002A305C"/>
    <w:rsid w:val="002B0F7D"/>
    <w:rsid w:val="002B69A7"/>
    <w:rsid w:val="002E39C1"/>
    <w:rsid w:val="002E3D6C"/>
    <w:rsid w:val="002F0E07"/>
    <w:rsid w:val="002F57ED"/>
    <w:rsid w:val="00300737"/>
    <w:rsid w:val="00304E5F"/>
    <w:rsid w:val="00305473"/>
    <w:rsid w:val="0030781A"/>
    <w:rsid w:val="003102D6"/>
    <w:rsid w:val="00324644"/>
    <w:rsid w:val="0033185C"/>
    <w:rsid w:val="003325F2"/>
    <w:rsid w:val="0034647B"/>
    <w:rsid w:val="0034736E"/>
    <w:rsid w:val="00347E74"/>
    <w:rsid w:val="00351094"/>
    <w:rsid w:val="00356AA0"/>
    <w:rsid w:val="00364213"/>
    <w:rsid w:val="0036603C"/>
    <w:rsid w:val="0038411E"/>
    <w:rsid w:val="00396D18"/>
    <w:rsid w:val="003A2706"/>
    <w:rsid w:val="003A6F41"/>
    <w:rsid w:val="003B4F4C"/>
    <w:rsid w:val="003B58F3"/>
    <w:rsid w:val="003B75BB"/>
    <w:rsid w:val="003C2A5D"/>
    <w:rsid w:val="003C6008"/>
    <w:rsid w:val="003D20CD"/>
    <w:rsid w:val="003D4074"/>
    <w:rsid w:val="003D614F"/>
    <w:rsid w:val="003E2282"/>
    <w:rsid w:val="003E3CCC"/>
    <w:rsid w:val="003E49F9"/>
    <w:rsid w:val="003E6595"/>
    <w:rsid w:val="0040010B"/>
    <w:rsid w:val="00404814"/>
    <w:rsid w:val="0041280A"/>
    <w:rsid w:val="00413373"/>
    <w:rsid w:val="004228CC"/>
    <w:rsid w:val="0042526D"/>
    <w:rsid w:val="004310EA"/>
    <w:rsid w:val="00431AFE"/>
    <w:rsid w:val="00432DE4"/>
    <w:rsid w:val="00433CFD"/>
    <w:rsid w:val="004348BF"/>
    <w:rsid w:val="0045675D"/>
    <w:rsid w:val="0048373F"/>
    <w:rsid w:val="00490489"/>
    <w:rsid w:val="00495091"/>
    <w:rsid w:val="004A5E6E"/>
    <w:rsid w:val="004B3E84"/>
    <w:rsid w:val="004B567E"/>
    <w:rsid w:val="004C3D06"/>
    <w:rsid w:val="004C7EB3"/>
    <w:rsid w:val="004D1132"/>
    <w:rsid w:val="004D4A21"/>
    <w:rsid w:val="004E15BB"/>
    <w:rsid w:val="004E3395"/>
    <w:rsid w:val="004E4F0C"/>
    <w:rsid w:val="004F252B"/>
    <w:rsid w:val="004F5DF0"/>
    <w:rsid w:val="004F7324"/>
    <w:rsid w:val="0050240C"/>
    <w:rsid w:val="00531210"/>
    <w:rsid w:val="005343A9"/>
    <w:rsid w:val="00535FA0"/>
    <w:rsid w:val="00540594"/>
    <w:rsid w:val="00566BCB"/>
    <w:rsid w:val="005679FC"/>
    <w:rsid w:val="00570E11"/>
    <w:rsid w:val="005716D4"/>
    <w:rsid w:val="00574765"/>
    <w:rsid w:val="005764A2"/>
    <w:rsid w:val="005905A0"/>
    <w:rsid w:val="005A65A7"/>
    <w:rsid w:val="005C6467"/>
    <w:rsid w:val="005D1738"/>
    <w:rsid w:val="005D34A9"/>
    <w:rsid w:val="005D63C0"/>
    <w:rsid w:val="005D7043"/>
    <w:rsid w:val="005F69D2"/>
    <w:rsid w:val="005F722D"/>
    <w:rsid w:val="00607DFE"/>
    <w:rsid w:val="0061162A"/>
    <w:rsid w:val="00613B30"/>
    <w:rsid w:val="006140FE"/>
    <w:rsid w:val="006200F9"/>
    <w:rsid w:val="00620DEF"/>
    <w:rsid w:val="006241C9"/>
    <w:rsid w:val="0062443B"/>
    <w:rsid w:val="00626CC8"/>
    <w:rsid w:val="006304A1"/>
    <w:rsid w:val="0063186D"/>
    <w:rsid w:val="00651E98"/>
    <w:rsid w:val="00663119"/>
    <w:rsid w:val="00666E8F"/>
    <w:rsid w:val="006701DE"/>
    <w:rsid w:val="00677276"/>
    <w:rsid w:val="0069162E"/>
    <w:rsid w:val="00693726"/>
    <w:rsid w:val="006954AB"/>
    <w:rsid w:val="006B3303"/>
    <w:rsid w:val="006B3837"/>
    <w:rsid w:val="006E51C1"/>
    <w:rsid w:val="006F27DF"/>
    <w:rsid w:val="007112FC"/>
    <w:rsid w:val="0071790D"/>
    <w:rsid w:val="00720DDA"/>
    <w:rsid w:val="00734485"/>
    <w:rsid w:val="00742C1D"/>
    <w:rsid w:val="0074441E"/>
    <w:rsid w:val="00752C9E"/>
    <w:rsid w:val="00755EA9"/>
    <w:rsid w:val="00762E62"/>
    <w:rsid w:val="0077586D"/>
    <w:rsid w:val="00780805"/>
    <w:rsid w:val="00782A71"/>
    <w:rsid w:val="007860C2"/>
    <w:rsid w:val="00793641"/>
    <w:rsid w:val="007A277E"/>
    <w:rsid w:val="007C0A71"/>
    <w:rsid w:val="007C1A4B"/>
    <w:rsid w:val="007C1FEF"/>
    <w:rsid w:val="007C2DD8"/>
    <w:rsid w:val="007C54D6"/>
    <w:rsid w:val="007D7CC7"/>
    <w:rsid w:val="007D7CCE"/>
    <w:rsid w:val="007E08D6"/>
    <w:rsid w:val="007E128B"/>
    <w:rsid w:val="007E13AA"/>
    <w:rsid w:val="007F2DF7"/>
    <w:rsid w:val="007F36E2"/>
    <w:rsid w:val="008011F9"/>
    <w:rsid w:val="00802AE3"/>
    <w:rsid w:val="0080351D"/>
    <w:rsid w:val="0080414D"/>
    <w:rsid w:val="00812672"/>
    <w:rsid w:val="00820995"/>
    <w:rsid w:val="00823580"/>
    <w:rsid w:val="00827D85"/>
    <w:rsid w:val="0083309E"/>
    <w:rsid w:val="00836B4A"/>
    <w:rsid w:val="0084543B"/>
    <w:rsid w:val="0084722C"/>
    <w:rsid w:val="00862F19"/>
    <w:rsid w:val="008800E5"/>
    <w:rsid w:val="008837AE"/>
    <w:rsid w:val="00884383"/>
    <w:rsid w:val="00884925"/>
    <w:rsid w:val="00884CB5"/>
    <w:rsid w:val="008863AE"/>
    <w:rsid w:val="008943B5"/>
    <w:rsid w:val="008B0A4C"/>
    <w:rsid w:val="008B5086"/>
    <w:rsid w:val="008C258B"/>
    <w:rsid w:val="008C3FC1"/>
    <w:rsid w:val="008D5104"/>
    <w:rsid w:val="008D6C19"/>
    <w:rsid w:val="008E058D"/>
    <w:rsid w:val="008E78A6"/>
    <w:rsid w:val="008F09B2"/>
    <w:rsid w:val="008F6EEA"/>
    <w:rsid w:val="00901E07"/>
    <w:rsid w:val="009220A2"/>
    <w:rsid w:val="009232B6"/>
    <w:rsid w:val="0092780C"/>
    <w:rsid w:val="009610DA"/>
    <w:rsid w:val="00991203"/>
    <w:rsid w:val="0099185C"/>
    <w:rsid w:val="00992888"/>
    <w:rsid w:val="009A0EF3"/>
    <w:rsid w:val="009A596F"/>
    <w:rsid w:val="009A63BB"/>
    <w:rsid w:val="009A7677"/>
    <w:rsid w:val="009B5059"/>
    <w:rsid w:val="009C3AAB"/>
    <w:rsid w:val="009C590D"/>
    <w:rsid w:val="009C6E7A"/>
    <w:rsid w:val="009D525F"/>
    <w:rsid w:val="009D7BAA"/>
    <w:rsid w:val="009E3360"/>
    <w:rsid w:val="009E4389"/>
    <w:rsid w:val="009E519C"/>
    <w:rsid w:val="009E616D"/>
    <w:rsid w:val="00A11617"/>
    <w:rsid w:val="00A13331"/>
    <w:rsid w:val="00A21950"/>
    <w:rsid w:val="00A2725B"/>
    <w:rsid w:val="00A45CAE"/>
    <w:rsid w:val="00A47AF6"/>
    <w:rsid w:val="00A47D06"/>
    <w:rsid w:val="00A47E9C"/>
    <w:rsid w:val="00A507FC"/>
    <w:rsid w:val="00A611BB"/>
    <w:rsid w:val="00A66A52"/>
    <w:rsid w:val="00A71286"/>
    <w:rsid w:val="00A716BF"/>
    <w:rsid w:val="00A71926"/>
    <w:rsid w:val="00A74F6E"/>
    <w:rsid w:val="00A82673"/>
    <w:rsid w:val="00A93EF9"/>
    <w:rsid w:val="00A9570E"/>
    <w:rsid w:val="00A97B1B"/>
    <w:rsid w:val="00AA692D"/>
    <w:rsid w:val="00AB25F0"/>
    <w:rsid w:val="00AC27CA"/>
    <w:rsid w:val="00AC7563"/>
    <w:rsid w:val="00AF3066"/>
    <w:rsid w:val="00B10911"/>
    <w:rsid w:val="00B17281"/>
    <w:rsid w:val="00B17B6D"/>
    <w:rsid w:val="00B20247"/>
    <w:rsid w:val="00B22CF5"/>
    <w:rsid w:val="00B35F93"/>
    <w:rsid w:val="00B37BCA"/>
    <w:rsid w:val="00B4203B"/>
    <w:rsid w:val="00B476F4"/>
    <w:rsid w:val="00B5014F"/>
    <w:rsid w:val="00B56481"/>
    <w:rsid w:val="00B65710"/>
    <w:rsid w:val="00B66A86"/>
    <w:rsid w:val="00B770E0"/>
    <w:rsid w:val="00B80B72"/>
    <w:rsid w:val="00B82E6E"/>
    <w:rsid w:val="00B90575"/>
    <w:rsid w:val="00B949FB"/>
    <w:rsid w:val="00BB73F6"/>
    <w:rsid w:val="00BE3A99"/>
    <w:rsid w:val="00BE453A"/>
    <w:rsid w:val="00BF0BDE"/>
    <w:rsid w:val="00BF2459"/>
    <w:rsid w:val="00BF4A4D"/>
    <w:rsid w:val="00C02112"/>
    <w:rsid w:val="00C06423"/>
    <w:rsid w:val="00C1163C"/>
    <w:rsid w:val="00C13BD3"/>
    <w:rsid w:val="00C2012F"/>
    <w:rsid w:val="00C20831"/>
    <w:rsid w:val="00C42035"/>
    <w:rsid w:val="00C46784"/>
    <w:rsid w:val="00C50318"/>
    <w:rsid w:val="00C51089"/>
    <w:rsid w:val="00C53105"/>
    <w:rsid w:val="00C628A3"/>
    <w:rsid w:val="00C72FAE"/>
    <w:rsid w:val="00C75E64"/>
    <w:rsid w:val="00C7707C"/>
    <w:rsid w:val="00C80B43"/>
    <w:rsid w:val="00C96944"/>
    <w:rsid w:val="00CA0A45"/>
    <w:rsid w:val="00CA27AA"/>
    <w:rsid w:val="00CA30F7"/>
    <w:rsid w:val="00CB2BF5"/>
    <w:rsid w:val="00CB528A"/>
    <w:rsid w:val="00CD3285"/>
    <w:rsid w:val="00CD33B6"/>
    <w:rsid w:val="00CE1FD2"/>
    <w:rsid w:val="00CF34CE"/>
    <w:rsid w:val="00D01F84"/>
    <w:rsid w:val="00D03497"/>
    <w:rsid w:val="00D06C70"/>
    <w:rsid w:val="00D250F2"/>
    <w:rsid w:val="00D32AD0"/>
    <w:rsid w:val="00D569B2"/>
    <w:rsid w:val="00D7193F"/>
    <w:rsid w:val="00D95B5E"/>
    <w:rsid w:val="00DC15D6"/>
    <w:rsid w:val="00DD0E62"/>
    <w:rsid w:val="00DD4E1D"/>
    <w:rsid w:val="00DD58DD"/>
    <w:rsid w:val="00DE4EA3"/>
    <w:rsid w:val="00DE5214"/>
    <w:rsid w:val="00DF1550"/>
    <w:rsid w:val="00DF5CB2"/>
    <w:rsid w:val="00DF613B"/>
    <w:rsid w:val="00DF68F0"/>
    <w:rsid w:val="00E0146D"/>
    <w:rsid w:val="00E038D8"/>
    <w:rsid w:val="00E13846"/>
    <w:rsid w:val="00E35EE2"/>
    <w:rsid w:val="00E37948"/>
    <w:rsid w:val="00E6410E"/>
    <w:rsid w:val="00E721A8"/>
    <w:rsid w:val="00E755E7"/>
    <w:rsid w:val="00E7693F"/>
    <w:rsid w:val="00E85F8E"/>
    <w:rsid w:val="00E95417"/>
    <w:rsid w:val="00E968E5"/>
    <w:rsid w:val="00EA4CCC"/>
    <w:rsid w:val="00ED10E4"/>
    <w:rsid w:val="00ED5081"/>
    <w:rsid w:val="00ED6CE0"/>
    <w:rsid w:val="00EE4045"/>
    <w:rsid w:val="00EE782A"/>
    <w:rsid w:val="00EF769A"/>
    <w:rsid w:val="00F2229D"/>
    <w:rsid w:val="00F240B8"/>
    <w:rsid w:val="00F25BEE"/>
    <w:rsid w:val="00F31778"/>
    <w:rsid w:val="00F31D82"/>
    <w:rsid w:val="00F344CD"/>
    <w:rsid w:val="00F3560C"/>
    <w:rsid w:val="00F43ADF"/>
    <w:rsid w:val="00F4429D"/>
    <w:rsid w:val="00F45056"/>
    <w:rsid w:val="00F54050"/>
    <w:rsid w:val="00F560F4"/>
    <w:rsid w:val="00F67684"/>
    <w:rsid w:val="00F67857"/>
    <w:rsid w:val="00F71C7A"/>
    <w:rsid w:val="00F72AB6"/>
    <w:rsid w:val="00F7503F"/>
    <w:rsid w:val="00F92F32"/>
    <w:rsid w:val="00F950BE"/>
    <w:rsid w:val="00FA2C38"/>
    <w:rsid w:val="00FB1380"/>
    <w:rsid w:val="00FD5050"/>
    <w:rsid w:val="00FD7490"/>
    <w:rsid w:val="00FE06F9"/>
    <w:rsid w:val="00FE3859"/>
    <w:rsid w:val="00FE5606"/>
    <w:rsid w:val="00FE7592"/>
    <w:rsid w:val="00FF244F"/>
    <w:rsid w:val="00F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26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265DEF"/>
    <w:rPr>
      <w:i/>
      <w:iCs/>
    </w:rPr>
  </w:style>
  <w:style w:type="character" w:customStyle="1" w:styleId="pt-accessibility-buttons-language">
    <w:name w:val="pt-accessibility-buttons-language"/>
    <w:basedOn w:val="Absatz-Standardschriftart"/>
    <w:rsid w:val="00265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vno.d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esundheitsoekonomie.uk-koeln.d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mgd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edizin.nrw/veranstaltungen/p-sup-symposiu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182</cp:revision>
  <cp:lastPrinted>2023-01-11T17:21:00Z</cp:lastPrinted>
  <dcterms:created xsi:type="dcterms:W3CDTF">2023-02-21T15:03:00Z</dcterms:created>
  <dcterms:modified xsi:type="dcterms:W3CDTF">2023-12-12T06:44:00Z</dcterms:modified>
</cp:coreProperties>
</file>